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1BD8" w:rsidRDefault="008F6021">
      <w:r>
        <w:rPr>
          <w:noProof/>
          <w:lang w:eastAsia="ru-RU"/>
        </w:rPr>
        <w:drawing>
          <wp:inline distT="0" distB="0" distL="0" distR="0" wp14:anchorId="7FAE317C" wp14:editId="7B4961BC">
            <wp:extent cx="6194524" cy="72104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9343" t="11972" r="30572" b="5074"/>
                    <a:stretch/>
                  </pic:blipFill>
                  <pic:spPr bwMode="auto">
                    <a:xfrm>
                      <a:off x="0" y="0"/>
                      <a:ext cx="6202828" cy="72200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51BD8" w:rsidRDefault="00A51BD8"/>
    <w:p w:rsidR="00A51BD8" w:rsidRDefault="00A51BD8"/>
    <w:p w:rsidR="00A51BD8" w:rsidRDefault="00A51BD8"/>
    <w:p w:rsidR="00A51BD8" w:rsidRDefault="00A51BD8"/>
    <w:p w:rsidR="00A51BD8" w:rsidRDefault="00A51BD8"/>
    <w:p w:rsidR="00A51BD8" w:rsidRDefault="00A51BD8"/>
    <w:p w:rsidR="00730C28" w:rsidRDefault="00730C28" w:rsidP="00730C28">
      <w:pPr>
        <w:pStyle w:val="2"/>
        <w:pageBreakBefore w:val="0"/>
        <w:spacing w:line="240" w:lineRule="auto"/>
      </w:pPr>
      <w:r>
        <w:lastRenderedPageBreak/>
        <w:t>Программа вступительных испытаний</w:t>
      </w:r>
      <w:r>
        <w:br/>
        <w:t>при поступлении в магистратуру</w:t>
      </w:r>
    </w:p>
    <w:p w:rsidR="00730C28" w:rsidRDefault="00730C28" w:rsidP="00730C28">
      <w:pPr>
        <w:pStyle w:val="a4"/>
        <w:jc w:val="center"/>
      </w:pPr>
      <w:r>
        <w:t>Направление 38.04.0</w:t>
      </w:r>
      <w:r>
        <w:t>1</w:t>
      </w:r>
      <w:r>
        <w:t xml:space="preserve"> «</w:t>
      </w:r>
      <w:r>
        <w:t>Экономика</w:t>
      </w:r>
      <w:r>
        <w:t>»</w:t>
      </w:r>
    </w:p>
    <w:p w:rsidR="00730C28" w:rsidRDefault="00730C28" w:rsidP="00730C28">
      <w:pPr>
        <w:pStyle w:val="2"/>
        <w:pageBreakBefore w:val="0"/>
      </w:pPr>
      <w:r>
        <w:t>Магистерская программа</w:t>
      </w:r>
      <w:r>
        <w:br/>
        <w:t>«</w:t>
      </w:r>
      <w:r w:rsidRPr="00730C28">
        <w:t>Экономика фирмы и рынков</w:t>
      </w:r>
      <w:r>
        <w:t>»</w:t>
      </w:r>
    </w:p>
    <w:p w:rsidR="00730C28" w:rsidRDefault="00730C28" w:rsidP="00730C28">
      <w:pPr>
        <w:pStyle w:val="3"/>
      </w:pPr>
      <w:r>
        <w:t>Выпускающая кафедра</w:t>
      </w:r>
    </w:p>
    <w:p w:rsidR="00730C28" w:rsidRDefault="00730C28" w:rsidP="00730C28">
      <w:pPr>
        <w:pStyle w:val="3"/>
        <w:jc w:val="left"/>
        <w:rPr>
          <w:rFonts w:cs="Times New Roman"/>
          <w:bCs w:val="0"/>
          <w:i w:val="0"/>
        </w:rPr>
      </w:pPr>
      <w:r>
        <w:rPr>
          <w:rFonts w:cs="Times New Roman"/>
          <w:bCs w:val="0"/>
          <w:i w:val="0"/>
        </w:rPr>
        <w:t xml:space="preserve">      </w:t>
      </w:r>
      <w:r w:rsidRPr="00730C28">
        <w:rPr>
          <w:rFonts w:cs="Times New Roman"/>
          <w:bCs w:val="0"/>
          <w:i w:val="0"/>
        </w:rPr>
        <w:t xml:space="preserve">Экономика и финансы </w:t>
      </w:r>
    </w:p>
    <w:p w:rsidR="00730C28" w:rsidRDefault="00730C28" w:rsidP="00730C28">
      <w:pPr>
        <w:pStyle w:val="3"/>
      </w:pPr>
      <w:r>
        <w:t>Форма и процедура проведения</w:t>
      </w:r>
    </w:p>
    <w:p w:rsidR="00730C28" w:rsidRDefault="00730C28" w:rsidP="00730C28">
      <w:pPr>
        <w:pStyle w:val="a4"/>
        <w:jc w:val="left"/>
      </w:pPr>
      <w:r>
        <w:t>Вступительные испытания проходят в виде тестирования.</w:t>
      </w:r>
    </w:p>
    <w:p w:rsidR="00730C28" w:rsidRDefault="00730C28" w:rsidP="00A51BD8">
      <w:pPr>
        <w:widowControl w:val="0"/>
        <w:autoSpaceDE w:val="0"/>
        <w:autoSpaceDN w:val="0"/>
        <w:spacing w:after="0"/>
        <w:ind w:firstLine="566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51BD8" w:rsidRPr="00A51BD8" w:rsidRDefault="00A51BD8" w:rsidP="00A51BD8">
      <w:pPr>
        <w:widowControl w:val="0"/>
        <w:autoSpaceDE w:val="0"/>
        <w:autoSpaceDN w:val="0"/>
        <w:spacing w:after="0"/>
        <w:ind w:firstLine="566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bookmarkStart w:id="0" w:name="_GoBack"/>
      <w:bookmarkEnd w:id="0"/>
    </w:p>
    <w:p w:rsidR="00A51BD8" w:rsidRPr="00A51BD8" w:rsidRDefault="00A51BD8" w:rsidP="00A51BD8">
      <w:pPr>
        <w:widowControl w:val="0"/>
        <w:autoSpaceDE w:val="0"/>
        <w:autoSpaceDN w:val="0"/>
        <w:spacing w:after="0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  <w:t>Темы для подготовки к вступительным испытаниям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before="162" w:after="0"/>
        <w:ind w:right="104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Виды юридических лиц: коммерческие и некоммерческие организации. Основные характеристики и принципы функционирования коммерческих организаций в соответствии с Гражданским кодексом Российской</w:t>
      </w:r>
      <w:r w:rsidRPr="00A51BD8">
        <w:rPr>
          <w:rFonts w:ascii="Times New Roman" w:eastAsia="Times New Roman" w:hAnsi="Times New Roman" w:cs="Times New Roman"/>
          <w:spacing w:val="-6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Федерации.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before="1" w:after="0"/>
        <w:ind w:right="111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Производственный процесс: понятие и его виды. Типы организации производственного процесса (единичное, серийное, массовое).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before="1" w:after="0"/>
        <w:ind w:right="116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Общая и производственная структура организации (предприятия): понятие и ее элементы.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Производственный цикл: понятие, структура, длительность и пути его</w:t>
      </w:r>
      <w:r w:rsidRPr="00A51BD8">
        <w:rPr>
          <w:rFonts w:ascii="Times New Roman" w:eastAsia="Times New Roman" w:hAnsi="Times New Roman" w:cs="Times New Roman"/>
          <w:spacing w:val="-24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сокращения.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before="137" w:after="0"/>
        <w:ind w:right="105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Производственная мощность: методика расчета, определение баланса и показатели эффективности</w:t>
      </w:r>
      <w:r w:rsidRPr="00A51BD8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использования.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before="68" w:after="0"/>
        <w:ind w:right="106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Понятие, состав и структура основных фондов (средств). Стоимостная оценка, износ и ремонт средств труда. Амортизация основных фондов и способы ее начисления.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  <w:tab w:val="left" w:pos="1948"/>
          <w:tab w:val="left" w:pos="2332"/>
          <w:tab w:val="left" w:pos="4145"/>
          <w:tab w:val="left" w:pos="5011"/>
          <w:tab w:val="left" w:pos="6967"/>
          <w:tab w:val="left" w:pos="8093"/>
        </w:tabs>
        <w:autoSpaceDE w:val="0"/>
        <w:autoSpaceDN w:val="0"/>
        <w:spacing w:before="2" w:after="0"/>
        <w:ind w:right="104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Понятие и отличительные черты нематериальных активов. Амортизация нематериальных активов.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after="0"/>
        <w:ind w:right="103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Понятие, состав и структура оборотного капитала. Кругооборот оборотного капитала.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after="0"/>
        <w:ind w:right="105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Понятие материальных ресурсов и показатели их использования. Виды имущества организации. Понятие и движение</w:t>
      </w:r>
      <w:r w:rsidRPr="00A51BD8">
        <w:rPr>
          <w:rFonts w:ascii="Times New Roman" w:eastAsia="Times New Roman" w:hAnsi="Times New Roman" w:cs="Times New Roman"/>
          <w:spacing w:val="-5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запасов.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after="0"/>
        <w:ind w:right="11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Трудовые ресурсы организации: понятие, состав, структура.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lastRenderedPageBreak/>
        <w:t>Показатели движения кадров.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before="1" w:after="0"/>
        <w:ind w:right="116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Сущность и принципы оплаты труда. Структура заработка работника. Формы и системы оплаты труда. Повременная и сдельная оплата</w:t>
      </w:r>
      <w:r w:rsidRPr="00A51BD8">
        <w:rPr>
          <w:rFonts w:ascii="Times New Roman" w:eastAsia="Times New Roman" w:hAnsi="Times New Roman" w:cs="Times New Roman"/>
          <w:spacing w:val="-3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труда.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after="0"/>
        <w:ind w:right="108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Производительность труда: понятие, значение, методы измерения и пути ее повышения.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after="0"/>
        <w:ind w:right="102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Группировка затрат по экономическим элементам (смета затрат) и по статьям калькуляции. Классификация затрат: условно-постоянные и условно-переменные (в зависимости от объема производства продукции); простые и комплексные (по составу); основные и накладные (по признаку участия в производственном процессе); прямые и косвенные (по способу включения в себестоимость продукции).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before="1" w:after="0"/>
        <w:ind w:right="105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Понятие и функции прибыли организации, основные виды. Доходы организации (предприятия) от обычных видов деятельности (выручка от продаж) и</w:t>
      </w:r>
      <w:r w:rsidRPr="00A51BD8">
        <w:rPr>
          <w:rFonts w:ascii="Times New Roman" w:eastAsia="Times New Roman" w:hAnsi="Times New Roman" w:cs="Times New Roman"/>
          <w:spacing w:val="-10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прочие.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Показатели рентабельности деятельности организации, ее виды и методы</w:t>
      </w:r>
      <w:r w:rsidRPr="00A51BD8">
        <w:rPr>
          <w:rFonts w:ascii="Times New Roman" w:eastAsia="Times New Roman" w:hAnsi="Times New Roman" w:cs="Times New Roman"/>
          <w:spacing w:val="-17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расчета.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before="137" w:after="0"/>
        <w:ind w:right="111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Безубыточность производства и график безубыточности. Точка критического объема</w:t>
      </w:r>
      <w:r w:rsidRPr="00A51BD8">
        <w:rPr>
          <w:rFonts w:ascii="Times New Roman" w:eastAsia="Times New Roman" w:hAnsi="Times New Roman" w:cs="Times New Roman"/>
          <w:spacing w:val="-2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производства.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  <w:tab w:val="left" w:pos="2121"/>
          <w:tab w:val="left" w:pos="3486"/>
          <w:tab w:val="left" w:pos="5546"/>
          <w:tab w:val="left" w:pos="6733"/>
          <w:tab w:val="left" w:pos="7884"/>
          <w:tab w:val="left" w:pos="8263"/>
          <w:tab w:val="left" w:pos="9035"/>
        </w:tabs>
        <w:autoSpaceDE w:val="0"/>
        <w:autoSpaceDN w:val="0"/>
        <w:spacing w:after="0"/>
        <w:ind w:right="106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Механизм рыночного ценообразования. Понятие, функции и виды цен. Классификация цен. Структура розничной</w:t>
      </w:r>
      <w:r w:rsidRPr="00A51BD8">
        <w:rPr>
          <w:rFonts w:ascii="Times New Roman" w:eastAsia="Times New Roman" w:hAnsi="Times New Roman" w:cs="Times New Roman"/>
          <w:spacing w:val="-7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цены.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Финансовые ресурсы организации, их структура. Собственный и заемный</w:t>
      </w:r>
      <w:r w:rsidRPr="00A51BD8">
        <w:rPr>
          <w:rFonts w:ascii="Times New Roman" w:eastAsia="Times New Roman" w:hAnsi="Times New Roman" w:cs="Times New Roman"/>
          <w:spacing w:val="-19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капитал.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before="140" w:after="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Понятие экономического эффекта и экономической</w:t>
      </w:r>
      <w:r w:rsidRPr="00A51BD8">
        <w:rPr>
          <w:rFonts w:ascii="Times New Roman" w:eastAsia="Times New Roman" w:hAnsi="Times New Roman" w:cs="Times New Roman"/>
          <w:spacing w:val="-6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эффективности.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before="136" w:after="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Система налогов в РФ. Налогообложение</w:t>
      </w:r>
      <w:r w:rsidRPr="00A51BD8">
        <w:rPr>
          <w:rFonts w:ascii="Times New Roman" w:eastAsia="Times New Roman" w:hAnsi="Times New Roman" w:cs="Times New Roman"/>
          <w:spacing w:val="-7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организаций.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  <w:tab w:val="left" w:pos="2339"/>
          <w:tab w:val="left" w:pos="3521"/>
          <w:tab w:val="left" w:pos="3852"/>
          <w:tab w:val="left" w:pos="4645"/>
          <w:tab w:val="left" w:pos="6556"/>
          <w:tab w:val="left" w:pos="8108"/>
        </w:tabs>
        <w:autoSpaceDE w:val="0"/>
        <w:autoSpaceDN w:val="0"/>
        <w:spacing w:before="140" w:after="0"/>
        <w:ind w:right="103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Инвестиции: сущность и виды. Инвестиционная деятельность организации. Понятие инвестиционного</w:t>
      </w:r>
      <w:r w:rsidRPr="00A51BD8">
        <w:rPr>
          <w:rFonts w:ascii="Times New Roman" w:eastAsia="Times New Roman" w:hAnsi="Times New Roman" w:cs="Times New Roman"/>
          <w:spacing w:val="-2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проекта.</w:t>
      </w:r>
    </w:p>
    <w:p w:rsidR="00A51BD8" w:rsidRPr="00A51BD8" w:rsidRDefault="00A51BD8" w:rsidP="00A51BD8">
      <w:pPr>
        <w:widowControl w:val="0"/>
        <w:numPr>
          <w:ilvl w:val="0"/>
          <w:numId w:val="1"/>
        </w:numPr>
        <w:tabs>
          <w:tab w:val="left" w:pos="822"/>
        </w:tabs>
        <w:autoSpaceDE w:val="0"/>
        <w:autoSpaceDN w:val="0"/>
        <w:spacing w:before="67" w:after="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Несостоятельность (банкротство) предприятий. Признаки</w:t>
      </w:r>
      <w:r w:rsidRPr="00A51BD8">
        <w:rPr>
          <w:rFonts w:ascii="Times New Roman" w:eastAsia="Times New Roman" w:hAnsi="Times New Roman" w:cs="Times New Roman"/>
          <w:spacing w:val="-4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банкротства.</w:t>
      </w:r>
    </w:p>
    <w:p w:rsidR="00A51BD8" w:rsidRPr="00A51BD8" w:rsidRDefault="00A51BD8" w:rsidP="00A51BD8">
      <w:pPr>
        <w:widowControl w:val="0"/>
        <w:tabs>
          <w:tab w:val="left" w:pos="822"/>
        </w:tabs>
        <w:autoSpaceDE w:val="0"/>
        <w:autoSpaceDN w:val="0"/>
        <w:spacing w:before="67" w:after="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51BD8" w:rsidRPr="00A51BD8" w:rsidRDefault="00A51BD8" w:rsidP="00A51BD8">
      <w:pPr>
        <w:widowControl w:val="0"/>
        <w:tabs>
          <w:tab w:val="left" w:pos="822"/>
        </w:tabs>
        <w:autoSpaceDE w:val="0"/>
        <w:autoSpaceDN w:val="0"/>
        <w:spacing w:before="67" w:after="0"/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  <w:t>Рекомендуемая литература для подготовки</w:t>
      </w:r>
    </w:p>
    <w:p w:rsidR="00A51BD8" w:rsidRPr="00A51BD8" w:rsidRDefault="00A51BD8" w:rsidP="00A51BD8">
      <w:pPr>
        <w:widowControl w:val="0"/>
        <w:numPr>
          <w:ilvl w:val="1"/>
          <w:numId w:val="1"/>
        </w:numPr>
        <w:tabs>
          <w:tab w:val="left" w:pos="1095"/>
          <w:tab w:val="left" w:pos="1096"/>
        </w:tabs>
        <w:autoSpaceDE w:val="0"/>
        <w:autoSpaceDN w:val="0"/>
        <w:spacing w:after="0"/>
        <w:ind w:right="111" w:hanging="427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Экономика предприятия: учебник для вузов. 5-е изд./ Под ред. Академика В.М. Семенова. – СПб.: Питер, 2010. – 416 с.</w:t>
      </w:r>
    </w:p>
    <w:p w:rsidR="00A51BD8" w:rsidRPr="00A51BD8" w:rsidRDefault="00A51BD8" w:rsidP="00A51BD8">
      <w:pPr>
        <w:widowControl w:val="0"/>
        <w:numPr>
          <w:ilvl w:val="1"/>
          <w:numId w:val="1"/>
        </w:numPr>
        <w:tabs>
          <w:tab w:val="left" w:pos="1095"/>
          <w:tab w:val="left" w:pos="1096"/>
        </w:tabs>
        <w:autoSpaceDE w:val="0"/>
        <w:autoSpaceDN w:val="0"/>
        <w:spacing w:after="0"/>
        <w:ind w:right="104" w:hanging="427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Экономика предприятия: учебник / Т.А. Худякова, А.В. Шмидт. – Челябинск: Издательский центр </w:t>
      </w:r>
      <w:proofErr w:type="spellStart"/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ЮУрГУ</w:t>
      </w:r>
      <w:proofErr w:type="spellEnd"/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</w:t>
      </w:r>
      <w:r w:rsidRPr="00A51BD8">
        <w:rPr>
          <w:rFonts w:ascii="Times New Roman" w:eastAsia="Times New Roman" w:hAnsi="Times New Roman" w:cs="Times New Roman"/>
          <w:spacing w:val="-3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2012.</w:t>
      </w:r>
    </w:p>
    <w:p w:rsidR="00A51BD8" w:rsidRPr="00A51BD8" w:rsidRDefault="00A51BD8" w:rsidP="00A51BD8">
      <w:pPr>
        <w:widowControl w:val="0"/>
        <w:numPr>
          <w:ilvl w:val="1"/>
          <w:numId w:val="1"/>
        </w:numPr>
        <w:tabs>
          <w:tab w:val="left" w:pos="1095"/>
          <w:tab w:val="left" w:pos="1096"/>
        </w:tabs>
        <w:autoSpaceDE w:val="0"/>
        <w:autoSpaceDN w:val="0"/>
        <w:spacing w:after="0"/>
        <w:ind w:right="105" w:hanging="427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Лопарева А.М. Экономика организации (предприятия): учебно-методический комплекс / </w:t>
      </w:r>
      <w:proofErr w:type="spellStart"/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А.М.Лопарева</w:t>
      </w:r>
      <w:proofErr w:type="spellEnd"/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. – М.: ФОРУМ: ИНФРА-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lastRenderedPageBreak/>
        <w:t>М, 2013. – 400</w:t>
      </w:r>
      <w:r w:rsidRPr="00A51BD8">
        <w:rPr>
          <w:rFonts w:ascii="Times New Roman" w:eastAsia="Times New Roman" w:hAnsi="Times New Roman" w:cs="Times New Roman"/>
          <w:spacing w:val="-9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с.</w:t>
      </w:r>
    </w:p>
    <w:p w:rsidR="00A51BD8" w:rsidRPr="00A51BD8" w:rsidRDefault="00A51BD8" w:rsidP="00A51BD8">
      <w:pPr>
        <w:widowControl w:val="0"/>
        <w:numPr>
          <w:ilvl w:val="1"/>
          <w:numId w:val="1"/>
        </w:numPr>
        <w:tabs>
          <w:tab w:val="left" w:pos="1096"/>
        </w:tabs>
        <w:autoSpaceDE w:val="0"/>
        <w:autoSpaceDN w:val="0"/>
        <w:spacing w:after="0"/>
        <w:ind w:right="103" w:hanging="427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Экономика предприятия (фирмы): Учебник для вузов по экономическим специальностям / О. И. Волков и др.; Под ред. О. И. Волкова, О. В. Девяткина; Российская экономическая академия им. Г.В. Плеханова. – М.: Инфра-М, 2008. – 602</w:t>
      </w:r>
      <w:r w:rsidRPr="00A51BD8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с.</w:t>
      </w:r>
    </w:p>
    <w:p w:rsidR="00A51BD8" w:rsidRPr="00A51BD8" w:rsidRDefault="00A51BD8" w:rsidP="00A51BD8">
      <w:pPr>
        <w:widowControl w:val="0"/>
        <w:numPr>
          <w:ilvl w:val="1"/>
          <w:numId w:val="1"/>
        </w:numPr>
        <w:tabs>
          <w:tab w:val="left" w:pos="1096"/>
        </w:tabs>
        <w:autoSpaceDE w:val="0"/>
        <w:autoSpaceDN w:val="0"/>
        <w:spacing w:before="1" w:after="0"/>
        <w:ind w:right="105" w:hanging="427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Экономика предприятия: Учебник для вузов. / Под ред. проф. В.Я. Горфинкеля, проф. В.А. </w:t>
      </w:r>
      <w:proofErr w:type="spellStart"/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Швандара</w:t>
      </w:r>
      <w:proofErr w:type="spellEnd"/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. 4-е изд., </w:t>
      </w:r>
      <w:proofErr w:type="spellStart"/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перераб</w:t>
      </w:r>
      <w:proofErr w:type="spellEnd"/>
      <w:proofErr w:type="gramStart"/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.</w:t>
      </w:r>
      <w:proofErr w:type="gramEnd"/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и доп. – М.: Банки и биржи, ЮНИТИ, 2003. – 742</w:t>
      </w:r>
      <w:r w:rsidRPr="00A51BD8">
        <w:rPr>
          <w:rFonts w:ascii="Times New Roman" w:eastAsia="Times New Roman" w:hAnsi="Times New Roman" w:cs="Times New Roman"/>
          <w:spacing w:val="-1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с.</w:t>
      </w:r>
    </w:p>
    <w:p w:rsidR="00A51BD8" w:rsidRPr="00A51BD8" w:rsidRDefault="00A51BD8" w:rsidP="00A51BD8">
      <w:pPr>
        <w:widowControl w:val="0"/>
        <w:numPr>
          <w:ilvl w:val="1"/>
          <w:numId w:val="1"/>
        </w:numPr>
        <w:tabs>
          <w:tab w:val="left" w:pos="1095"/>
          <w:tab w:val="left" w:pos="1096"/>
        </w:tabs>
        <w:autoSpaceDE w:val="0"/>
        <w:autoSpaceDN w:val="0"/>
        <w:spacing w:after="0"/>
        <w:ind w:hanging="427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Экономика предприятия: курс в схемах. – М.: </w:t>
      </w:r>
      <w:proofErr w:type="spellStart"/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Юристъ</w:t>
      </w:r>
      <w:proofErr w:type="spellEnd"/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 2003. – 336</w:t>
      </w:r>
      <w:r w:rsidRPr="00A51BD8">
        <w:rPr>
          <w:rFonts w:ascii="Times New Roman" w:eastAsia="Times New Roman" w:hAnsi="Times New Roman" w:cs="Times New Roman"/>
          <w:spacing w:val="-8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с.</w:t>
      </w:r>
    </w:p>
    <w:p w:rsidR="00A51BD8" w:rsidRPr="00A51BD8" w:rsidRDefault="00A51BD8" w:rsidP="00A51BD8">
      <w:pPr>
        <w:widowControl w:val="0"/>
        <w:numPr>
          <w:ilvl w:val="1"/>
          <w:numId w:val="1"/>
        </w:numPr>
        <w:tabs>
          <w:tab w:val="left" w:pos="1095"/>
          <w:tab w:val="left" w:pos="1096"/>
        </w:tabs>
        <w:autoSpaceDE w:val="0"/>
        <w:autoSpaceDN w:val="0"/>
        <w:spacing w:before="139" w:after="0"/>
        <w:ind w:hanging="427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Гражданский Кодекс Российской</w:t>
      </w:r>
      <w:r w:rsidRPr="00A51BD8">
        <w:rPr>
          <w:rFonts w:ascii="Times New Roman" w:eastAsia="Times New Roman" w:hAnsi="Times New Roman" w:cs="Times New Roman"/>
          <w:spacing w:val="-2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Федерации.</w:t>
      </w:r>
    </w:p>
    <w:p w:rsidR="00A51BD8" w:rsidRPr="00A51BD8" w:rsidRDefault="00A51BD8" w:rsidP="00A51BD8">
      <w:pPr>
        <w:widowControl w:val="0"/>
        <w:numPr>
          <w:ilvl w:val="1"/>
          <w:numId w:val="1"/>
        </w:numPr>
        <w:tabs>
          <w:tab w:val="left" w:pos="1095"/>
          <w:tab w:val="left" w:pos="1096"/>
        </w:tabs>
        <w:autoSpaceDE w:val="0"/>
        <w:autoSpaceDN w:val="0"/>
        <w:spacing w:before="137" w:after="0"/>
        <w:ind w:hanging="427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Налоговый Кодекс Российской</w:t>
      </w:r>
      <w:r w:rsidRPr="00A51BD8">
        <w:rPr>
          <w:rFonts w:ascii="Times New Roman" w:eastAsia="Times New Roman" w:hAnsi="Times New Roman" w:cs="Times New Roman"/>
          <w:spacing w:val="-2"/>
          <w:sz w:val="28"/>
          <w:szCs w:val="28"/>
          <w:lang w:eastAsia="ru-RU" w:bidi="ru-RU"/>
        </w:rPr>
        <w:t xml:space="preserve"> </w:t>
      </w:r>
      <w:r w:rsidRPr="00A51BD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Федерации.</w:t>
      </w:r>
    </w:p>
    <w:p w:rsidR="00A51BD8" w:rsidRPr="00A51BD8" w:rsidRDefault="00A51BD8" w:rsidP="00A51BD8">
      <w:pPr>
        <w:widowControl w:val="0"/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A51BD8" w:rsidRPr="00A51BD8" w:rsidRDefault="00A51BD8" w:rsidP="00A51BD8">
      <w:pPr>
        <w:rPr>
          <w:rFonts w:ascii="Times New Roman" w:hAnsi="Times New Roman" w:cs="Times New Roman"/>
          <w:sz w:val="28"/>
        </w:rPr>
      </w:pPr>
      <w:r w:rsidRPr="00A51BD8">
        <w:rPr>
          <w:rFonts w:ascii="Times New Roman" w:hAnsi="Times New Roman" w:cs="Times New Roman"/>
          <w:sz w:val="28"/>
        </w:rPr>
        <w:t>При подготовке к тестированию предложенный список литературы является рекомендуемым.</w:t>
      </w:r>
    </w:p>
    <w:sectPr w:rsidR="00A51BD8" w:rsidRPr="00A51B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BF25CE"/>
    <w:multiLevelType w:val="hybridMultilevel"/>
    <w:tmpl w:val="1F344FD2"/>
    <w:lvl w:ilvl="0" w:tplc="D97C177A">
      <w:start w:val="1"/>
      <w:numFmt w:val="decimal"/>
      <w:lvlText w:val="%1."/>
      <w:lvlJc w:val="left"/>
      <w:pPr>
        <w:ind w:left="822" w:hanging="360"/>
      </w:pPr>
      <w:rPr>
        <w:rFonts w:ascii="Times New Roman" w:eastAsia="Times New Roman" w:hAnsi="Times New Roman" w:cs="Times New Roman" w:hint="default"/>
        <w:spacing w:val="-18"/>
        <w:w w:val="100"/>
        <w:sz w:val="24"/>
        <w:szCs w:val="24"/>
        <w:lang w:val="ru-RU" w:eastAsia="ru-RU" w:bidi="ru-RU"/>
      </w:rPr>
    </w:lvl>
    <w:lvl w:ilvl="1" w:tplc="B984ADAE">
      <w:start w:val="1"/>
      <w:numFmt w:val="decimal"/>
      <w:lvlText w:val="%2."/>
      <w:lvlJc w:val="left"/>
      <w:pPr>
        <w:ind w:left="1095" w:hanging="428"/>
      </w:pPr>
      <w:rPr>
        <w:rFonts w:ascii="Times New Roman" w:eastAsia="Times New Roman" w:hAnsi="Times New Roman" w:cs="Times New Roman" w:hint="default"/>
        <w:spacing w:val="-8"/>
        <w:w w:val="100"/>
        <w:sz w:val="28"/>
        <w:szCs w:val="24"/>
        <w:lang w:val="ru-RU" w:eastAsia="ru-RU" w:bidi="ru-RU"/>
      </w:rPr>
    </w:lvl>
    <w:lvl w:ilvl="2" w:tplc="2BE2D9B0">
      <w:numFmt w:val="bullet"/>
      <w:lvlText w:val="•"/>
      <w:lvlJc w:val="left"/>
      <w:pPr>
        <w:ind w:left="2040" w:hanging="428"/>
      </w:pPr>
      <w:rPr>
        <w:rFonts w:hint="default"/>
        <w:lang w:val="ru-RU" w:eastAsia="ru-RU" w:bidi="ru-RU"/>
      </w:rPr>
    </w:lvl>
    <w:lvl w:ilvl="3" w:tplc="BE5A2130">
      <w:numFmt w:val="bullet"/>
      <w:lvlText w:val="•"/>
      <w:lvlJc w:val="left"/>
      <w:pPr>
        <w:ind w:left="2981" w:hanging="428"/>
      </w:pPr>
      <w:rPr>
        <w:rFonts w:hint="default"/>
        <w:lang w:val="ru-RU" w:eastAsia="ru-RU" w:bidi="ru-RU"/>
      </w:rPr>
    </w:lvl>
    <w:lvl w:ilvl="4" w:tplc="77C6646E">
      <w:numFmt w:val="bullet"/>
      <w:lvlText w:val="•"/>
      <w:lvlJc w:val="left"/>
      <w:pPr>
        <w:ind w:left="3922" w:hanging="428"/>
      </w:pPr>
      <w:rPr>
        <w:rFonts w:hint="default"/>
        <w:lang w:val="ru-RU" w:eastAsia="ru-RU" w:bidi="ru-RU"/>
      </w:rPr>
    </w:lvl>
    <w:lvl w:ilvl="5" w:tplc="3E28F29C">
      <w:numFmt w:val="bullet"/>
      <w:lvlText w:val="•"/>
      <w:lvlJc w:val="left"/>
      <w:pPr>
        <w:ind w:left="4862" w:hanging="428"/>
      </w:pPr>
      <w:rPr>
        <w:rFonts w:hint="default"/>
        <w:lang w:val="ru-RU" w:eastAsia="ru-RU" w:bidi="ru-RU"/>
      </w:rPr>
    </w:lvl>
    <w:lvl w:ilvl="6" w:tplc="FA26104A">
      <w:numFmt w:val="bullet"/>
      <w:lvlText w:val="•"/>
      <w:lvlJc w:val="left"/>
      <w:pPr>
        <w:ind w:left="5803" w:hanging="428"/>
      </w:pPr>
      <w:rPr>
        <w:rFonts w:hint="default"/>
        <w:lang w:val="ru-RU" w:eastAsia="ru-RU" w:bidi="ru-RU"/>
      </w:rPr>
    </w:lvl>
    <w:lvl w:ilvl="7" w:tplc="2EC8021C">
      <w:numFmt w:val="bullet"/>
      <w:lvlText w:val="•"/>
      <w:lvlJc w:val="left"/>
      <w:pPr>
        <w:ind w:left="6744" w:hanging="428"/>
      </w:pPr>
      <w:rPr>
        <w:rFonts w:hint="default"/>
        <w:lang w:val="ru-RU" w:eastAsia="ru-RU" w:bidi="ru-RU"/>
      </w:rPr>
    </w:lvl>
    <w:lvl w:ilvl="8" w:tplc="2CA6342A">
      <w:numFmt w:val="bullet"/>
      <w:lvlText w:val="•"/>
      <w:lvlJc w:val="left"/>
      <w:pPr>
        <w:ind w:left="7684" w:hanging="428"/>
      </w:pPr>
      <w:rPr>
        <w:rFonts w:hint="default"/>
        <w:lang w:val="ru-RU" w:eastAsia="ru-RU" w:bidi="ru-RU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AAD"/>
    <w:rsid w:val="002E20E6"/>
    <w:rsid w:val="002E6FCC"/>
    <w:rsid w:val="00730C28"/>
    <w:rsid w:val="008F6021"/>
    <w:rsid w:val="00A51BD8"/>
    <w:rsid w:val="00B23CAF"/>
    <w:rsid w:val="00F96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5F1EBF"/>
  <w15:chartTrackingRefBased/>
  <w15:docId w15:val="{7514C173-A44E-4662-A5AD-033E188EC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6F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Текст Знак"/>
    <w:link w:val="a4"/>
    <w:locked/>
    <w:rsid w:val="00730C2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4">
    <w:name w:val="АТекст"/>
    <w:link w:val="a3"/>
    <w:rsid w:val="00730C28"/>
    <w:pPr>
      <w:spacing w:after="0" w:line="240" w:lineRule="auto"/>
      <w:ind w:firstLine="397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">
    <w:name w:val="Заг2"/>
    <w:next w:val="a4"/>
    <w:rsid w:val="00730C28"/>
    <w:pPr>
      <w:pageBreakBefore/>
      <w:suppressAutoHyphens/>
      <w:spacing w:before="360" w:after="240" w:line="360" w:lineRule="auto"/>
      <w:jc w:val="center"/>
      <w:outlineLvl w:val="1"/>
    </w:pPr>
    <w:rPr>
      <w:rFonts w:ascii="Times New Roman" w:eastAsia="Times New Roman" w:hAnsi="Times New Roman" w:cs="Times New Roman"/>
      <w:b/>
      <w:sz w:val="32"/>
      <w:szCs w:val="32"/>
      <w:lang w:eastAsia="ru-RU"/>
    </w:rPr>
  </w:style>
  <w:style w:type="paragraph" w:customStyle="1" w:styleId="3">
    <w:name w:val="Заг3"/>
    <w:next w:val="a4"/>
    <w:rsid w:val="00730C28"/>
    <w:pPr>
      <w:keepNext/>
      <w:suppressAutoHyphens/>
      <w:spacing w:before="240" w:after="120" w:line="240" w:lineRule="auto"/>
      <w:jc w:val="center"/>
      <w:outlineLvl w:val="2"/>
    </w:pPr>
    <w:rPr>
      <w:rFonts w:ascii="Times New Roman" w:eastAsia="Times New Roman" w:hAnsi="Times New Roman" w:cs="Tahoma"/>
      <w:bCs/>
      <w:i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576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2</cp:revision>
  <dcterms:created xsi:type="dcterms:W3CDTF">2025-03-14T08:20:00Z</dcterms:created>
  <dcterms:modified xsi:type="dcterms:W3CDTF">2025-03-14T08:20:00Z</dcterms:modified>
</cp:coreProperties>
</file>