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EF" w:rsidRDefault="00B74AC8" w:rsidP="00686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925A4E" wp14:editId="061ADB94">
            <wp:extent cx="5800725" cy="82670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557" t="11266" r="34675" b="10774"/>
                    <a:stretch/>
                  </pic:blipFill>
                  <pic:spPr bwMode="auto">
                    <a:xfrm>
                      <a:off x="0" y="0"/>
                      <a:ext cx="5821984" cy="8297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2DEF" w:rsidRDefault="00682DEF" w:rsidP="00686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EF" w:rsidRDefault="00682DEF" w:rsidP="00686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738" w:rsidRDefault="00815738" w:rsidP="00815738">
      <w:pPr>
        <w:pStyle w:val="2"/>
        <w:pageBreakBefore w:val="0"/>
        <w:spacing w:line="240" w:lineRule="auto"/>
      </w:pPr>
      <w:r>
        <w:lastRenderedPageBreak/>
        <w:t>Программа вступительных испытаний</w:t>
      </w:r>
      <w:r>
        <w:br/>
        <w:t>при поступлении в магистратуру</w:t>
      </w:r>
    </w:p>
    <w:p w:rsidR="00815738" w:rsidRDefault="00815738" w:rsidP="00815738">
      <w:pPr>
        <w:pStyle w:val="a7"/>
        <w:jc w:val="center"/>
      </w:pPr>
      <w:r>
        <w:t>Направление 38.04.0</w:t>
      </w:r>
      <w:r>
        <w:t>1</w:t>
      </w:r>
      <w:r>
        <w:t xml:space="preserve"> «</w:t>
      </w:r>
      <w:r>
        <w:t>Экономика</w:t>
      </w:r>
      <w:r>
        <w:t>»</w:t>
      </w:r>
    </w:p>
    <w:p w:rsidR="00815738" w:rsidRDefault="00815738" w:rsidP="00815738">
      <w:pPr>
        <w:pStyle w:val="2"/>
        <w:pageBreakBefore w:val="0"/>
      </w:pPr>
      <w:r>
        <w:t>Магистерская программа</w:t>
      </w:r>
      <w:r>
        <w:br/>
        <w:t>«</w:t>
      </w:r>
      <w:bookmarkStart w:id="0" w:name="_GoBack"/>
      <w:r w:rsidRPr="00CE3821">
        <w:t xml:space="preserve">Экономический анализ и </w:t>
      </w:r>
      <w:proofErr w:type="spellStart"/>
      <w:r w:rsidRPr="00CE3821">
        <w:t>контроллинг</w:t>
      </w:r>
      <w:proofErr w:type="spellEnd"/>
      <w:r w:rsidRPr="00CE3821">
        <w:t xml:space="preserve"> промышленного предприятия</w:t>
      </w:r>
      <w:bookmarkEnd w:id="0"/>
      <w:r>
        <w:t>»</w:t>
      </w:r>
    </w:p>
    <w:p w:rsidR="00815738" w:rsidRDefault="00815738" w:rsidP="00815738">
      <w:pPr>
        <w:pStyle w:val="3"/>
      </w:pPr>
      <w:r>
        <w:t>Выпускающая кафедра</w:t>
      </w:r>
    </w:p>
    <w:p w:rsidR="00815738" w:rsidRDefault="00815738" w:rsidP="00815738">
      <w:pPr>
        <w:pStyle w:val="a7"/>
      </w:pPr>
      <w:r>
        <w:t>Экономика и финансы</w:t>
      </w:r>
    </w:p>
    <w:p w:rsidR="00815738" w:rsidRDefault="00815738" w:rsidP="00815738">
      <w:pPr>
        <w:pStyle w:val="3"/>
      </w:pPr>
      <w:r>
        <w:t>Форма и процедура проведения</w:t>
      </w:r>
    </w:p>
    <w:p w:rsidR="00815738" w:rsidRDefault="00815738" w:rsidP="00815738">
      <w:pPr>
        <w:pStyle w:val="a7"/>
      </w:pPr>
      <w:r>
        <w:t>Вступительные испытания проходят в виде тестирования.</w:t>
      </w:r>
    </w:p>
    <w:p w:rsidR="00815738" w:rsidRDefault="00815738" w:rsidP="00682DEF">
      <w:pPr>
        <w:pStyle w:val="a3"/>
        <w:spacing w:line="276" w:lineRule="auto"/>
        <w:ind w:left="0" w:firstLine="566"/>
      </w:pPr>
    </w:p>
    <w:p w:rsidR="00682DEF" w:rsidRPr="00CE3821" w:rsidRDefault="00682DEF" w:rsidP="00682DEF">
      <w:pPr>
        <w:pStyle w:val="a3"/>
        <w:spacing w:before="161" w:line="322" w:lineRule="exact"/>
        <w:ind w:left="498"/>
      </w:pPr>
      <w:r w:rsidRPr="00CE3821">
        <w:rPr>
          <w:u w:val="single"/>
        </w:rPr>
        <w:t>Тема 1</w:t>
      </w:r>
      <w:r w:rsidRPr="00CE3821">
        <w:t>. Финансовая система РФ.</w:t>
      </w:r>
    </w:p>
    <w:p w:rsidR="00682DEF" w:rsidRPr="00CE3821" w:rsidRDefault="00682DEF" w:rsidP="00682DEF">
      <w:pPr>
        <w:pStyle w:val="a3"/>
        <w:ind w:right="110" w:firstLine="395"/>
        <w:jc w:val="both"/>
      </w:pPr>
      <w:r w:rsidRPr="00CE3821">
        <w:t>Финансовая система и роль коммерческих организаций в системе финансовых отношений. Взаимоотношения предприятия с банками. Сущность и функции финансов предприятия. Принципы организации управления финансами предприятий (организаций). Концепции управления финансами предприятия (организации).</w:t>
      </w:r>
    </w:p>
    <w:p w:rsidR="00682DEF" w:rsidRPr="00CE3821" w:rsidRDefault="00682DEF" w:rsidP="00682DEF">
      <w:pPr>
        <w:pStyle w:val="a3"/>
        <w:spacing w:line="322" w:lineRule="exact"/>
        <w:ind w:left="498"/>
      </w:pPr>
      <w:r w:rsidRPr="00CE3821">
        <w:rPr>
          <w:u w:val="single"/>
        </w:rPr>
        <w:t>Тема 2</w:t>
      </w:r>
      <w:r w:rsidRPr="00CE3821">
        <w:t>. Рынок ценных бумаг.</w:t>
      </w:r>
    </w:p>
    <w:p w:rsidR="00682DEF" w:rsidRPr="00CE3821" w:rsidRDefault="00682DEF" w:rsidP="00682DEF">
      <w:pPr>
        <w:pStyle w:val="a3"/>
        <w:ind w:right="104" w:firstLine="395"/>
        <w:jc w:val="both"/>
      </w:pPr>
      <w:r w:rsidRPr="00CE3821">
        <w:t>Федеральный закон «О рынке ценных бумаг». Виды ценных бумаг. Основные финансовые инструменты. Инвестиционная привлекательность компании на финансовом рынке. Виды финансовых рынков. Участники и виды деятельности на рынке ценных бумаг. Финансовые и инвестиционные институты. Временная ценность денег. Операции наращения и дисконтирования.</w:t>
      </w:r>
    </w:p>
    <w:p w:rsidR="00682DEF" w:rsidRPr="00CE3821" w:rsidRDefault="00682DEF" w:rsidP="00682DEF">
      <w:pPr>
        <w:pStyle w:val="a3"/>
        <w:spacing w:before="1" w:line="322" w:lineRule="exact"/>
        <w:ind w:left="498"/>
      </w:pPr>
      <w:r w:rsidRPr="00CE3821">
        <w:rPr>
          <w:u w:val="single"/>
        </w:rPr>
        <w:t>Тема 3</w:t>
      </w:r>
      <w:r w:rsidRPr="00CE3821">
        <w:t>. Бухгалтерский учет.</w:t>
      </w:r>
    </w:p>
    <w:p w:rsidR="00682DEF" w:rsidRPr="00CE3821" w:rsidRDefault="00682DEF" w:rsidP="00682DEF">
      <w:pPr>
        <w:pStyle w:val="a3"/>
        <w:ind w:right="111" w:firstLine="395"/>
        <w:jc w:val="both"/>
      </w:pPr>
      <w:r w:rsidRPr="00CE3821">
        <w:t>Бухгалтерский учет в системе управления предприятием (организацией). Система Положений по бухгалтерскому учету (ПБУ). Понятие и состав активов. Состав источников финансирования. Доходы и расходы: порядок формирования, нормативная база, отражение в отчете о прибылях и</w:t>
      </w:r>
      <w:r w:rsidRPr="00CE3821">
        <w:rPr>
          <w:spacing w:val="51"/>
        </w:rPr>
        <w:t xml:space="preserve"> </w:t>
      </w:r>
      <w:r w:rsidRPr="00CE3821">
        <w:t>убытках. Понятие прибыли и порядок формирования финансового результата в финансовой отчетности предприятия. Прибыль и интересы пользователей финансовой информацией. Учетная политика и ее роль в управлении доходами и расходами предприятия. Система налогообложения предприятия. Налоговый кодекс РФ.</w:t>
      </w:r>
    </w:p>
    <w:p w:rsidR="00682DEF" w:rsidRPr="00CE3821" w:rsidRDefault="00682DEF" w:rsidP="00682DEF">
      <w:pPr>
        <w:pStyle w:val="a3"/>
        <w:spacing w:line="322" w:lineRule="exact"/>
        <w:ind w:left="498"/>
      </w:pPr>
      <w:r w:rsidRPr="00CE3821">
        <w:rPr>
          <w:u w:val="single"/>
        </w:rPr>
        <w:t>Тема 4.</w:t>
      </w:r>
      <w:r w:rsidRPr="00CE3821">
        <w:t xml:space="preserve"> Финансовая отчетность и финансовый анализ.</w:t>
      </w:r>
    </w:p>
    <w:p w:rsidR="00682DEF" w:rsidRPr="00CE3821" w:rsidRDefault="00682DEF" w:rsidP="00682DEF">
      <w:pPr>
        <w:pStyle w:val="a3"/>
        <w:ind w:right="106" w:firstLine="395"/>
        <w:jc w:val="both"/>
      </w:pPr>
      <w:r w:rsidRPr="00CE3821">
        <w:t xml:space="preserve">Финансовая отчетность как источник информации для финансового анализа. Состав финансовой отчетности российских предприятий. Основные разделы и статьи баланса и отчета о финансовых результатах. </w:t>
      </w:r>
      <w:r w:rsidRPr="00CE3821">
        <w:lastRenderedPageBreak/>
        <w:t>Экономическая интерпретация основных разделов и статей отчетности. Система аналитических коэффициентов. Анализ имущества предприятия. Ликвидность и платежеспособность. Финансовая устойчивость. Прибыльность и рентабельность. Рыночная</w:t>
      </w:r>
      <w:r w:rsidRPr="00CE3821">
        <w:rPr>
          <w:spacing w:val="-11"/>
        </w:rPr>
        <w:t xml:space="preserve"> </w:t>
      </w:r>
      <w:r w:rsidRPr="00CE3821">
        <w:t>привлекательность.</w:t>
      </w:r>
    </w:p>
    <w:p w:rsidR="00682DEF" w:rsidRPr="00CE3821" w:rsidRDefault="00682DEF" w:rsidP="00682DEF">
      <w:pPr>
        <w:pStyle w:val="a3"/>
        <w:spacing w:before="2"/>
        <w:ind w:left="498"/>
      </w:pPr>
      <w:r w:rsidRPr="00CE3821">
        <w:rPr>
          <w:u w:val="single"/>
        </w:rPr>
        <w:t>Тема 5.</w:t>
      </w:r>
      <w:r w:rsidRPr="00CE3821">
        <w:t xml:space="preserve"> Управление затратами промышленного предприятия.</w:t>
      </w:r>
    </w:p>
    <w:p w:rsidR="00682DEF" w:rsidRPr="00CE3821" w:rsidRDefault="00682DEF" w:rsidP="00682DEF">
      <w:pPr>
        <w:pStyle w:val="a3"/>
        <w:spacing w:before="1"/>
        <w:ind w:right="104" w:firstLine="395"/>
        <w:jc w:val="both"/>
      </w:pPr>
      <w:r w:rsidRPr="00CE3821">
        <w:t>Сущность затрат. Функции управления затратами. Классификации и виды затрат на производство. Прямые и косвенные затраты. Понятие себестоимости. Производственная и полная себестоимость.</w:t>
      </w:r>
    </w:p>
    <w:p w:rsidR="00682DEF" w:rsidRPr="00CE3821" w:rsidRDefault="00682DEF" w:rsidP="00682DEF">
      <w:pPr>
        <w:pStyle w:val="a3"/>
        <w:ind w:right="107" w:firstLine="395"/>
        <w:jc w:val="both"/>
      </w:pPr>
      <w:r w:rsidRPr="00CE3821">
        <w:t>Понятие и поведение переменных и постоянных затрат. Понятие безубыточности. Расчет безубыточного объема продаж. Понятие и расчет показателя финансовой прочности.</w:t>
      </w:r>
    </w:p>
    <w:p w:rsidR="00682DEF" w:rsidRPr="00CE3821" w:rsidRDefault="00682DEF" w:rsidP="00682DEF">
      <w:pPr>
        <w:pStyle w:val="a3"/>
        <w:ind w:right="107" w:firstLine="395"/>
        <w:jc w:val="both"/>
      </w:pPr>
      <w:r w:rsidRPr="00CE3821">
        <w:rPr>
          <w:u w:val="single"/>
        </w:rPr>
        <w:t>Тема 6.</w:t>
      </w:r>
      <w:r w:rsidRPr="00CE3821">
        <w:t xml:space="preserve"> Основы управления оборотными активами и оборотным капиталом предприятия.</w:t>
      </w:r>
    </w:p>
    <w:p w:rsidR="00682DEF" w:rsidRPr="00CE3821" w:rsidRDefault="00682DEF" w:rsidP="00682DEF">
      <w:pPr>
        <w:pStyle w:val="a3"/>
        <w:ind w:right="104" w:firstLine="395"/>
        <w:jc w:val="both"/>
      </w:pPr>
      <w:r w:rsidRPr="00CE3821">
        <w:t>Состав оборотных активов предприятия. Понятие и расчет величины оборотного капитала. Основы управления запасами предприятия. Основы управления дебиторской задолженностью предприятия.</w:t>
      </w:r>
    </w:p>
    <w:p w:rsidR="00682DEF" w:rsidRPr="00CE3821" w:rsidRDefault="00682DEF" w:rsidP="00682DEF">
      <w:pPr>
        <w:pStyle w:val="a3"/>
        <w:ind w:left="0"/>
      </w:pPr>
    </w:p>
    <w:p w:rsidR="00682DEF" w:rsidRPr="00682DEF" w:rsidRDefault="00682DEF" w:rsidP="00682DEF">
      <w:pPr>
        <w:spacing w:before="217"/>
        <w:ind w:left="2113"/>
        <w:rPr>
          <w:rFonts w:ascii="Times New Roman" w:hAnsi="Times New Roman" w:cs="Times New Roman"/>
          <w:i/>
          <w:sz w:val="28"/>
          <w:szCs w:val="28"/>
        </w:rPr>
      </w:pPr>
      <w:r w:rsidRPr="00682DEF">
        <w:rPr>
          <w:rFonts w:ascii="Times New Roman" w:hAnsi="Times New Roman" w:cs="Times New Roman"/>
          <w:i/>
          <w:sz w:val="28"/>
          <w:szCs w:val="28"/>
        </w:rPr>
        <w:t>Рекомендуемая литература для подготовки</w:t>
      </w:r>
    </w:p>
    <w:p w:rsidR="00682DEF" w:rsidRPr="00CE3821" w:rsidRDefault="00682DEF" w:rsidP="00682DEF">
      <w:pPr>
        <w:pStyle w:val="a5"/>
        <w:numPr>
          <w:ilvl w:val="0"/>
          <w:numId w:val="1"/>
        </w:numPr>
        <w:tabs>
          <w:tab w:val="left" w:pos="1350"/>
        </w:tabs>
        <w:spacing w:before="120"/>
        <w:ind w:right="102" w:firstLine="708"/>
        <w:jc w:val="both"/>
        <w:rPr>
          <w:sz w:val="28"/>
          <w:szCs w:val="28"/>
        </w:rPr>
      </w:pPr>
      <w:proofErr w:type="spellStart"/>
      <w:r w:rsidRPr="00CE3821">
        <w:rPr>
          <w:sz w:val="28"/>
          <w:szCs w:val="28"/>
        </w:rPr>
        <w:t>Зайончик</w:t>
      </w:r>
      <w:proofErr w:type="spellEnd"/>
      <w:r w:rsidRPr="00CE3821">
        <w:rPr>
          <w:sz w:val="28"/>
          <w:szCs w:val="28"/>
        </w:rPr>
        <w:t xml:space="preserve">, Л.Л. Анализ финансовой </w:t>
      </w:r>
      <w:proofErr w:type="spellStart"/>
      <w:r w:rsidRPr="00CE3821">
        <w:rPr>
          <w:sz w:val="28"/>
          <w:szCs w:val="28"/>
        </w:rPr>
        <w:t>отчѐтности</w:t>
      </w:r>
      <w:proofErr w:type="spellEnd"/>
      <w:r w:rsidRPr="00CE3821">
        <w:rPr>
          <w:sz w:val="28"/>
          <w:szCs w:val="28"/>
        </w:rPr>
        <w:t xml:space="preserve">: учебное пособие / Л.Л. </w:t>
      </w:r>
      <w:proofErr w:type="spellStart"/>
      <w:r w:rsidRPr="00CE3821">
        <w:rPr>
          <w:sz w:val="28"/>
          <w:szCs w:val="28"/>
        </w:rPr>
        <w:t>Зайончик</w:t>
      </w:r>
      <w:proofErr w:type="spellEnd"/>
      <w:r w:rsidRPr="00CE3821">
        <w:rPr>
          <w:sz w:val="28"/>
          <w:szCs w:val="28"/>
        </w:rPr>
        <w:t>.</w:t>
      </w:r>
      <w:r w:rsidRPr="00CE3821">
        <w:rPr>
          <w:sz w:val="28"/>
          <w:szCs w:val="28"/>
        </w:rPr>
        <w:t xml:space="preserve">Челябинск: Издательский центр </w:t>
      </w:r>
      <w:proofErr w:type="spellStart"/>
      <w:r w:rsidRPr="00CE3821">
        <w:rPr>
          <w:sz w:val="28"/>
          <w:szCs w:val="28"/>
        </w:rPr>
        <w:t>ЮУрГУ</w:t>
      </w:r>
      <w:proofErr w:type="spellEnd"/>
      <w:r w:rsidRPr="00CE3821">
        <w:rPr>
          <w:sz w:val="28"/>
          <w:szCs w:val="28"/>
        </w:rPr>
        <w:t>, 2014.</w:t>
      </w:r>
      <w:r w:rsidRPr="00CE3821">
        <w:rPr>
          <w:sz w:val="28"/>
          <w:szCs w:val="28"/>
        </w:rPr>
        <w:t>148с. Доступен по ссылке:</w:t>
      </w:r>
      <w:r w:rsidRPr="00CE3821">
        <w:rPr>
          <w:color w:val="0000FF"/>
          <w:spacing w:val="25"/>
          <w:sz w:val="28"/>
          <w:szCs w:val="28"/>
        </w:rPr>
        <w:t xml:space="preserve"> </w:t>
      </w:r>
      <w:hyperlink r:id="rId6">
        <w:r w:rsidRPr="00CE3821">
          <w:rPr>
            <w:color w:val="0000FF"/>
            <w:sz w:val="28"/>
            <w:szCs w:val="28"/>
            <w:u w:val="single" w:color="0000FF"/>
          </w:rPr>
          <w:t>https://cloud.mail.ru/public/29Rc/44arqw5J6</w:t>
        </w:r>
      </w:hyperlink>
    </w:p>
    <w:p w:rsidR="00682DEF" w:rsidRPr="00CE3821" w:rsidRDefault="00682DEF" w:rsidP="00682DEF">
      <w:pPr>
        <w:pStyle w:val="a5"/>
        <w:numPr>
          <w:ilvl w:val="0"/>
          <w:numId w:val="1"/>
        </w:numPr>
        <w:tabs>
          <w:tab w:val="left" w:pos="954"/>
        </w:tabs>
        <w:ind w:right="103" w:firstLine="427"/>
        <w:jc w:val="both"/>
        <w:rPr>
          <w:sz w:val="28"/>
          <w:szCs w:val="28"/>
        </w:rPr>
      </w:pPr>
      <w:r w:rsidRPr="00CE3821">
        <w:rPr>
          <w:sz w:val="28"/>
          <w:szCs w:val="28"/>
        </w:rPr>
        <w:t>Ковалев, В.В. Финансовый менеджмент: теория и практика.  –  2-</w:t>
      </w:r>
      <w:proofErr w:type="gramStart"/>
      <w:r w:rsidRPr="00CE3821">
        <w:rPr>
          <w:sz w:val="28"/>
          <w:szCs w:val="28"/>
        </w:rPr>
        <w:t>е  изд.</w:t>
      </w:r>
      <w:proofErr w:type="gramEnd"/>
      <w:r w:rsidRPr="00CE3821">
        <w:rPr>
          <w:sz w:val="28"/>
          <w:szCs w:val="28"/>
        </w:rPr>
        <w:t xml:space="preserve"> – М.: ТК </w:t>
      </w:r>
      <w:proofErr w:type="spellStart"/>
      <w:r w:rsidRPr="00CE3821">
        <w:rPr>
          <w:sz w:val="28"/>
          <w:szCs w:val="28"/>
        </w:rPr>
        <w:t>Велби</w:t>
      </w:r>
      <w:proofErr w:type="spellEnd"/>
      <w:r w:rsidRPr="00CE3821">
        <w:rPr>
          <w:sz w:val="28"/>
          <w:szCs w:val="28"/>
        </w:rPr>
        <w:t>, Изд-во Проспект, 2008. – 1024</w:t>
      </w:r>
      <w:r w:rsidRPr="00CE3821">
        <w:rPr>
          <w:spacing w:val="-9"/>
          <w:sz w:val="28"/>
          <w:szCs w:val="28"/>
        </w:rPr>
        <w:t xml:space="preserve"> </w:t>
      </w:r>
      <w:r w:rsidRPr="00CE3821">
        <w:rPr>
          <w:sz w:val="28"/>
          <w:szCs w:val="28"/>
        </w:rPr>
        <w:t>с.</w:t>
      </w:r>
    </w:p>
    <w:p w:rsidR="00682DEF" w:rsidRPr="00CE3821" w:rsidRDefault="00682DEF" w:rsidP="00682DEF">
      <w:pPr>
        <w:pStyle w:val="a5"/>
        <w:numPr>
          <w:ilvl w:val="0"/>
          <w:numId w:val="1"/>
        </w:numPr>
        <w:tabs>
          <w:tab w:val="left" w:pos="1350"/>
        </w:tabs>
        <w:ind w:right="102" w:firstLine="708"/>
        <w:jc w:val="both"/>
        <w:rPr>
          <w:sz w:val="28"/>
          <w:szCs w:val="28"/>
        </w:rPr>
      </w:pPr>
      <w:r w:rsidRPr="00CE3821">
        <w:rPr>
          <w:sz w:val="28"/>
          <w:szCs w:val="28"/>
        </w:rPr>
        <w:t xml:space="preserve">Просвирина, И.И. Финансовый менеджмент: учебное пособие / И.И. </w:t>
      </w:r>
      <w:proofErr w:type="gramStart"/>
      <w:r w:rsidRPr="00CE3821">
        <w:rPr>
          <w:sz w:val="28"/>
          <w:szCs w:val="28"/>
        </w:rPr>
        <w:t>Просвирина.–</w:t>
      </w:r>
      <w:proofErr w:type="gramEnd"/>
      <w:r w:rsidRPr="00CE3821">
        <w:rPr>
          <w:sz w:val="28"/>
          <w:szCs w:val="28"/>
        </w:rPr>
        <w:t xml:space="preserve">Челябинск: Издательский центр </w:t>
      </w:r>
      <w:proofErr w:type="spellStart"/>
      <w:r w:rsidRPr="00CE3821">
        <w:rPr>
          <w:sz w:val="28"/>
          <w:szCs w:val="28"/>
        </w:rPr>
        <w:t>ЮУрГУ</w:t>
      </w:r>
      <w:proofErr w:type="spellEnd"/>
      <w:r w:rsidRPr="00CE3821">
        <w:rPr>
          <w:sz w:val="28"/>
          <w:szCs w:val="28"/>
        </w:rPr>
        <w:t>, 2012. –100 с. Доступен по ссылке:</w:t>
      </w:r>
      <w:r w:rsidRPr="00CE3821">
        <w:rPr>
          <w:color w:val="0000FF"/>
          <w:spacing w:val="25"/>
          <w:sz w:val="28"/>
          <w:szCs w:val="28"/>
        </w:rPr>
        <w:t xml:space="preserve"> </w:t>
      </w:r>
      <w:hyperlink r:id="rId7">
        <w:r w:rsidRPr="00CE3821">
          <w:rPr>
            <w:color w:val="0000FF"/>
            <w:sz w:val="28"/>
            <w:szCs w:val="28"/>
            <w:u w:val="single" w:color="0000FF"/>
          </w:rPr>
          <w:t>https://cloud.mail.ru/public/BQ9r/CKaWoEqSw</w:t>
        </w:r>
      </w:hyperlink>
    </w:p>
    <w:p w:rsidR="00682DEF" w:rsidRPr="00CE3821" w:rsidRDefault="00682DEF" w:rsidP="00682DEF">
      <w:pPr>
        <w:pStyle w:val="a5"/>
        <w:numPr>
          <w:ilvl w:val="0"/>
          <w:numId w:val="1"/>
        </w:numPr>
        <w:tabs>
          <w:tab w:val="left" w:pos="954"/>
        </w:tabs>
        <w:ind w:right="104" w:firstLine="396"/>
        <w:jc w:val="both"/>
        <w:rPr>
          <w:sz w:val="28"/>
          <w:szCs w:val="28"/>
        </w:rPr>
      </w:pPr>
      <w:r w:rsidRPr="00CE3821">
        <w:rPr>
          <w:sz w:val="28"/>
          <w:szCs w:val="28"/>
        </w:rPr>
        <w:t>Бухгалтерский учет: учеб. пособие для вузов / Н.П. Кондраков. – М.: ИНФРА-</w:t>
      </w:r>
      <w:proofErr w:type="gramStart"/>
      <w:r w:rsidRPr="00CE3821">
        <w:rPr>
          <w:sz w:val="28"/>
          <w:szCs w:val="28"/>
        </w:rPr>
        <w:t>М ,</w:t>
      </w:r>
      <w:proofErr w:type="gramEnd"/>
      <w:r w:rsidRPr="00CE3821">
        <w:rPr>
          <w:sz w:val="28"/>
          <w:szCs w:val="28"/>
        </w:rPr>
        <w:t xml:space="preserve"> 2016. – 839 с. или Кондраков, Н.П. Бухгалтерский (финансовый управленческий) учет [Электронный ресурс]: учеб. — Электрон</w:t>
      </w:r>
      <w:proofErr w:type="gramStart"/>
      <w:r w:rsidRPr="00CE3821">
        <w:rPr>
          <w:sz w:val="28"/>
          <w:szCs w:val="28"/>
        </w:rPr>
        <w:t>.</w:t>
      </w:r>
      <w:proofErr w:type="gramEnd"/>
      <w:r w:rsidRPr="00CE3821">
        <w:rPr>
          <w:sz w:val="28"/>
          <w:szCs w:val="28"/>
        </w:rPr>
        <w:t xml:space="preserve"> дан. – М.: Проспект, 2013. – 496 с. – Режим доступа:</w:t>
      </w:r>
      <w:r w:rsidRPr="00CE3821">
        <w:rPr>
          <w:color w:val="0000FF"/>
          <w:spacing w:val="-28"/>
          <w:sz w:val="28"/>
          <w:szCs w:val="28"/>
        </w:rPr>
        <w:t xml:space="preserve"> </w:t>
      </w:r>
      <w:hyperlink r:id="rId8">
        <w:r w:rsidRPr="00CE3821">
          <w:rPr>
            <w:color w:val="0000FF"/>
            <w:sz w:val="28"/>
            <w:szCs w:val="28"/>
            <w:u w:val="single" w:color="0000FF"/>
          </w:rPr>
          <w:t>https://e.lanbook.com/book/54831</w:t>
        </w:r>
      </w:hyperlink>
    </w:p>
    <w:p w:rsidR="00682DEF" w:rsidRPr="00CE3821" w:rsidRDefault="00682DEF" w:rsidP="00682DEF">
      <w:pPr>
        <w:pStyle w:val="a5"/>
        <w:numPr>
          <w:ilvl w:val="0"/>
          <w:numId w:val="1"/>
        </w:numPr>
        <w:tabs>
          <w:tab w:val="left" w:pos="953"/>
          <w:tab w:val="left" w:pos="954"/>
        </w:tabs>
        <w:spacing w:line="321" w:lineRule="exact"/>
        <w:ind w:left="954" w:hanging="456"/>
        <w:jc w:val="left"/>
        <w:rPr>
          <w:sz w:val="28"/>
          <w:szCs w:val="28"/>
        </w:rPr>
      </w:pPr>
      <w:r w:rsidRPr="00CE3821">
        <w:rPr>
          <w:sz w:val="28"/>
          <w:szCs w:val="28"/>
        </w:rPr>
        <w:t>Материалы сайтов: www.cfin.ru; www.gaap.ru; и</w:t>
      </w:r>
      <w:r w:rsidRPr="00CE3821">
        <w:rPr>
          <w:spacing w:val="-2"/>
          <w:sz w:val="28"/>
          <w:szCs w:val="28"/>
        </w:rPr>
        <w:t xml:space="preserve"> </w:t>
      </w:r>
      <w:r w:rsidRPr="00CE3821">
        <w:rPr>
          <w:sz w:val="28"/>
          <w:szCs w:val="28"/>
        </w:rPr>
        <w:t>др.</w:t>
      </w:r>
    </w:p>
    <w:p w:rsidR="00682DEF" w:rsidRPr="00CE3821" w:rsidRDefault="00682DEF" w:rsidP="00682DEF">
      <w:pPr>
        <w:pStyle w:val="a3"/>
        <w:spacing w:before="67" w:line="276" w:lineRule="auto"/>
        <w:ind w:left="0" w:firstLine="284"/>
      </w:pPr>
    </w:p>
    <w:p w:rsidR="00682DEF" w:rsidRPr="00686609" w:rsidRDefault="00682DEF" w:rsidP="00686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82DEF" w:rsidRPr="0068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C422B"/>
    <w:multiLevelType w:val="hybridMultilevel"/>
    <w:tmpl w:val="5A644218"/>
    <w:lvl w:ilvl="0" w:tplc="F7FE7BA4">
      <w:start w:val="1"/>
      <w:numFmt w:val="decimal"/>
      <w:lvlText w:val="%1."/>
      <w:lvlJc w:val="left"/>
      <w:pPr>
        <w:ind w:left="102" w:hanging="5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D83F56">
      <w:numFmt w:val="bullet"/>
      <w:lvlText w:val="•"/>
      <w:lvlJc w:val="left"/>
      <w:pPr>
        <w:ind w:left="1046" w:hanging="540"/>
      </w:pPr>
      <w:rPr>
        <w:rFonts w:hint="default"/>
        <w:lang w:val="ru-RU" w:eastAsia="ru-RU" w:bidi="ru-RU"/>
      </w:rPr>
    </w:lvl>
    <w:lvl w:ilvl="2" w:tplc="551C6F7A">
      <w:numFmt w:val="bullet"/>
      <w:lvlText w:val="•"/>
      <w:lvlJc w:val="left"/>
      <w:pPr>
        <w:ind w:left="1993" w:hanging="540"/>
      </w:pPr>
      <w:rPr>
        <w:rFonts w:hint="default"/>
        <w:lang w:val="ru-RU" w:eastAsia="ru-RU" w:bidi="ru-RU"/>
      </w:rPr>
    </w:lvl>
    <w:lvl w:ilvl="3" w:tplc="1DBABDAE">
      <w:numFmt w:val="bullet"/>
      <w:lvlText w:val="•"/>
      <w:lvlJc w:val="left"/>
      <w:pPr>
        <w:ind w:left="2939" w:hanging="540"/>
      </w:pPr>
      <w:rPr>
        <w:rFonts w:hint="default"/>
        <w:lang w:val="ru-RU" w:eastAsia="ru-RU" w:bidi="ru-RU"/>
      </w:rPr>
    </w:lvl>
    <w:lvl w:ilvl="4" w:tplc="34FADE9C">
      <w:numFmt w:val="bullet"/>
      <w:lvlText w:val="•"/>
      <w:lvlJc w:val="left"/>
      <w:pPr>
        <w:ind w:left="3886" w:hanging="540"/>
      </w:pPr>
      <w:rPr>
        <w:rFonts w:hint="default"/>
        <w:lang w:val="ru-RU" w:eastAsia="ru-RU" w:bidi="ru-RU"/>
      </w:rPr>
    </w:lvl>
    <w:lvl w:ilvl="5" w:tplc="ABCAE2D2">
      <w:numFmt w:val="bullet"/>
      <w:lvlText w:val="•"/>
      <w:lvlJc w:val="left"/>
      <w:pPr>
        <w:ind w:left="4833" w:hanging="540"/>
      </w:pPr>
      <w:rPr>
        <w:rFonts w:hint="default"/>
        <w:lang w:val="ru-RU" w:eastAsia="ru-RU" w:bidi="ru-RU"/>
      </w:rPr>
    </w:lvl>
    <w:lvl w:ilvl="6" w:tplc="55BA522C">
      <w:numFmt w:val="bullet"/>
      <w:lvlText w:val="•"/>
      <w:lvlJc w:val="left"/>
      <w:pPr>
        <w:ind w:left="5779" w:hanging="540"/>
      </w:pPr>
      <w:rPr>
        <w:rFonts w:hint="default"/>
        <w:lang w:val="ru-RU" w:eastAsia="ru-RU" w:bidi="ru-RU"/>
      </w:rPr>
    </w:lvl>
    <w:lvl w:ilvl="7" w:tplc="E0D28AA0">
      <w:numFmt w:val="bullet"/>
      <w:lvlText w:val="•"/>
      <w:lvlJc w:val="left"/>
      <w:pPr>
        <w:ind w:left="6726" w:hanging="540"/>
      </w:pPr>
      <w:rPr>
        <w:rFonts w:hint="default"/>
        <w:lang w:val="ru-RU" w:eastAsia="ru-RU" w:bidi="ru-RU"/>
      </w:rPr>
    </w:lvl>
    <w:lvl w:ilvl="8" w:tplc="99503A32">
      <w:numFmt w:val="bullet"/>
      <w:lvlText w:val="•"/>
      <w:lvlJc w:val="left"/>
      <w:pPr>
        <w:ind w:left="7673" w:hanging="5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AC"/>
    <w:rsid w:val="003A2E8E"/>
    <w:rsid w:val="00682DEF"/>
    <w:rsid w:val="00686609"/>
    <w:rsid w:val="00815738"/>
    <w:rsid w:val="0090489B"/>
    <w:rsid w:val="00A37BEE"/>
    <w:rsid w:val="00B74AC8"/>
    <w:rsid w:val="00D6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48B7"/>
  <w15:chartTrackingRefBased/>
  <w15:docId w15:val="{4DDCC033-7B0E-4845-828E-7FCB7D92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6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DE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82D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82DEF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6">
    <w:name w:val="АТекст Знак"/>
    <w:link w:val="a7"/>
    <w:locked/>
    <w:rsid w:val="00815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АТекст"/>
    <w:link w:val="a6"/>
    <w:rsid w:val="0081573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2"/>
    <w:next w:val="a7"/>
    <w:rsid w:val="00815738"/>
    <w:pPr>
      <w:pageBreakBefore/>
      <w:suppressAutoHyphens/>
      <w:spacing w:before="360" w:after="24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3">
    <w:name w:val="Заг3"/>
    <w:next w:val="a7"/>
    <w:rsid w:val="00815738"/>
    <w:pPr>
      <w:keepNext/>
      <w:suppressAutoHyphens/>
      <w:spacing w:before="240" w:after="120" w:line="240" w:lineRule="auto"/>
      <w:jc w:val="center"/>
      <w:outlineLvl w:val="2"/>
    </w:pPr>
    <w:rPr>
      <w:rFonts w:ascii="Times New Roman" w:eastAsia="Times New Roman" w:hAnsi="Times New Roman" w:cs="Tahoma"/>
      <w:bCs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48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BQ9r/CKaWoEqS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29Rc/44arqw5J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2025-03-14T08:22:00Z</dcterms:created>
  <dcterms:modified xsi:type="dcterms:W3CDTF">2025-03-14T08:22:00Z</dcterms:modified>
</cp:coreProperties>
</file>