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547" w:rsidRDefault="00801547" w:rsidP="00801547">
      <w:pPr>
        <w:pStyle w:val="a3"/>
        <w:shd w:val="clear" w:color="auto" w:fill="FFFFFF"/>
        <w:spacing w:before="120" w:beforeAutospacing="0" w:after="120" w:afterAutospacing="0" w:line="408" w:lineRule="atLeast"/>
        <w:jc w:val="both"/>
      </w:pPr>
      <w:r>
        <w:rPr>
          <w:rStyle w:val="a5"/>
        </w:rPr>
        <w:t>Кучина Елена Вячеславовна</w:t>
      </w:r>
      <w:r>
        <w:t xml:space="preserve"> — доктор экономических наук. Автор более 60 научных публикаций, из них 4 монографии; более 30 учебно-методических разработок, в том числе 6 учебных пособий, учебник «Экономика предприятия» с грифом Министерства образования РФ.</w:t>
      </w:r>
    </w:p>
    <w:p w:rsidR="00801547" w:rsidRDefault="00801547" w:rsidP="00801547">
      <w:pPr>
        <w:pStyle w:val="a3"/>
        <w:shd w:val="clear" w:color="auto" w:fill="FFFFFF"/>
        <w:spacing w:before="120" w:beforeAutospacing="0" w:after="120" w:afterAutospacing="0" w:line="408" w:lineRule="atLeast"/>
        <w:jc w:val="both"/>
        <w:rPr>
          <w:rFonts w:ascii="Arial" w:hAnsi="Arial" w:cs="Arial"/>
          <w:color w:val="696969"/>
          <w:sz w:val="29"/>
          <w:szCs w:val="29"/>
        </w:rPr>
      </w:pPr>
      <w:r>
        <w:rPr>
          <w:rStyle w:val="a4"/>
          <w:rFonts w:ascii="Arial" w:hAnsi="Arial" w:cs="Arial"/>
          <w:color w:val="696969"/>
          <w:sz w:val="29"/>
          <w:szCs w:val="29"/>
        </w:rPr>
        <w:t>Стаж преподавательской деятельности</w:t>
      </w:r>
      <w:r>
        <w:rPr>
          <w:rFonts w:ascii="Arial" w:hAnsi="Arial" w:cs="Arial"/>
          <w:color w:val="696969"/>
          <w:sz w:val="29"/>
          <w:szCs w:val="29"/>
        </w:rPr>
        <w:t> 26 лет. Преподает дисциплины: </w:t>
      </w:r>
      <w:r>
        <w:rPr>
          <w:rStyle w:val="a4"/>
          <w:rFonts w:ascii="Arial" w:hAnsi="Arial" w:cs="Arial"/>
          <w:color w:val="696969"/>
          <w:sz w:val="29"/>
          <w:szCs w:val="29"/>
        </w:rPr>
        <w:t> Экономика предприятия, Экономика труда, Антикризисное управление, Менеджмент, Бизнес-планирование, Управление человеческими ресурсами, Организационное поведение.</w:t>
      </w:r>
    </w:p>
    <w:p w:rsidR="006F47C0" w:rsidRDefault="006F47C0" w:rsidP="006F47C0">
      <w:pPr>
        <w:pStyle w:val="a3"/>
        <w:shd w:val="clear" w:color="auto" w:fill="FFFFFF"/>
        <w:spacing w:before="120" w:beforeAutospacing="0" w:after="120" w:afterAutospacing="0" w:line="408" w:lineRule="atLeast"/>
        <w:jc w:val="both"/>
        <w:rPr>
          <w:rFonts w:ascii="Arial" w:hAnsi="Arial" w:cs="Arial"/>
          <w:color w:val="696969"/>
          <w:sz w:val="29"/>
          <w:szCs w:val="29"/>
        </w:rPr>
      </w:pPr>
      <w:r>
        <w:rPr>
          <w:rFonts w:ascii="Arial" w:hAnsi="Arial" w:cs="Arial"/>
          <w:color w:val="696969"/>
          <w:sz w:val="29"/>
          <w:szCs w:val="29"/>
        </w:rPr>
        <w:t>Прошла повышение квалификации: </w:t>
      </w:r>
      <w:r>
        <w:rPr>
          <w:rStyle w:val="a5"/>
          <w:rFonts w:ascii="Arial" w:hAnsi="Arial" w:cs="Arial"/>
          <w:color w:val="696969"/>
          <w:sz w:val="29"/>
          <w:szCs w:val="29"/>
        </w:rPr>
        <w:t>2006</w:t>
      </w:r>
      <w:r>
        <w:rPr>
          <w:rFonts w:ascii="Arial" w:hAnsi="Arial" w:cs="Arial"/>
          <w:color w:val="696969"/>
          <w:sz w:val="29"/>
          <w:szCs w:val="29"/>
        </w:rPr>
        <w:t>- Международный центр финансово-экономического развития (г. Москва), «Интерактивные методы обучения в вузе», </w:t>
      </w:r>
      <w:r>
        <w:rPr>
          <w:rStyle w:val="a5"/>
          <w:rFonts w:ascii="Arial" w:hAnsi="Arial" w:cs="Arial"/>
          <w:color w:val="696969"/>
          <w:sz w:val="29"/>
          <w:szCs w:val="29"/>
        </w:rPr>
        <w:t>2010</w:t>
      </w:r>
      <w:r>
        <w:rPr>
          <w:rFonts w:ascii="Arial" w:hAnsi="Arial" w:cs="Arial"/>
          <w:color w:val="696969"/>
          <w:sz w:val="29"/>
          <w:szCs w:val="29"/>
        </w:rPr>
        <w:t> - Новосибирский государственный университет – «Современные образовательные технологии в деятельности преподавателя вуза», </w:t>
      </w:r>
      <w:r>
        <w:rPr>
          <w:rStyle w:val="a5"/>
          <w:rFonts w:ascii="Arial" w:hAnsi="Arial" w:cs="Arial"/>
          <w:color w:val="696969"/>
          <w:sz w:val="29"/>
          <w:szCs w:val="29"/>
        </w:rPr>
        <w:t>2015 </w:t>
      </w:r>
      <w:r>
        <w:rPr>
          <w:rFonts w:ascii="Arial" w:hAnsi="Arial" w:cs="Arial"/>
          <w:color w:val="696969"/>
          <w:sz w:val="29"/>
          <w:szCs w:val="29"/>
        </w:rPr>
        <w:t>- ЮУрГУ – «MS Office: простые решения для работы преподавателя», «Практика взаимодействия государственных органов и образовательных организаций в современных экономических условиях»</w:t>
      </w:r>
    </w:p>
    <w:p w:rsidR="006F47C0" w:rsidRDefault="006F47C0" w:rsidP="006F47C0">
      <w:pPr>
        <w:pStyle w:val="a3"/>
        <w:shd w:val="clear" w:color="auto" w:fill="FFFFFF"/>
        <w:spacing w:before="120" w:beforeAutospacing="0" w:after="120" w:afterAutospacing="0" w:line="408" w:lineRule="atLeast"/>
        <w:jc w:val="both"/>
        <w:rPr>
          <w:rFonts w:ascii="Arial" w:hAnsi="Arial" w:cs="Arial"/>
          <w:color w:val="696969"/>
          <w:sz w:val="29"/>
          <w:szCs w:val="29"/>
        </w:rPr>
      </w:pPr>
      <w:r>
        <w:rPr>
          <w:rFonts w:ascii="Arial" w:hAnsi="Arial" w:cs="Arial"/>
          <w:color w:val="696969"/>
          <w:sz w:val="29"/>
          <w:szCs w:val="29"/>
        </w:rPr>
        <w:t>Трижды победитель конкурсов Администрации Курганской области на проведение научных исследований, лауреат премии Губернатора Курганской области в сфере науки, техники и инновационной деятельности за 2009 год. Награждена Почетнаой грамотой Министерства образования и науки РФ, имеет Благодарственное письмо губернатора Курганской области.</w:t>
      </w:r>
    </w:p>
    <w:p w:rsidR="006F47C0" w:rsidRDefault="006F47C0" w:rsidP="004C6554">
      <w:pPr>
        <w:pStyle w:val="a3"/>
        <w:shd w:val="clear" w:color="auto" w:fill="FFFFFF"/>
        <w:spacing w:before="120" w:beforeAutospacing="0" w:after="120" w:afterAutospacing="0" w:line="408" w:lineRule="atLeast"/>
        <w:rPr>
          <w:rFonts w:ascii="Arial" w:hAnsi="Arial" w:cs="Arial"/>
          <w:color w:val="696969"/>
          <w:sz w:val="29"/>
          <w:szCs w:val="29"/>
        </w:rPr>
      </w:pPr>
      <w:r>
        <w:rPr>
          <w:rStyle w:val="a4"/>
          <w:rFonts w:ascii="Arial" w:hAnsi="Arial" w:cs="Arial"/>
          <w:color w:val="696969"/>
          <w:sz w:val="29"/>
          <w:szCs w:val="29"/>
        </w:rPr>
        <w:t>Направление научной деятельности</w:t>
      </w:r>
      <w:r>
        <w:rPr>
          <w:rFonts w:ascii="Arial" w:hAnsi="Arial" w:cs="Arial"/>
          <w:color w:val="696969"/>
          <w:sz w:val="29"/>
          <w:szCs w:val="29"/>
        </w:rPr>
        <w:t> -</w:t>
      </w:r>
      <w:r w:rsidR="004C6554">
        <w:rPr>
          <w:rFonts w:ascii="Arial" w:hAnsi="Arial" w:cs="Arial"/>
          <w:color w:val="696969"/>
          <w:sz w:val="29"/>
          <w:szCs w:val="29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696969"/>
          <w:sz w:val="29"/>
          <w:szCs w:val="29"/>
        </w:rPr>
        <w:t>Управление конкурентоспособностью предприятий, инновационные модели управления трудовой деятельностью</w:t>
      </w:r>
    </w:p>
    <w:p w:rsidR="000A293A" w:rsidRDefault="000A293A"/>
    <w:sectPr w:rsidR="000A2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7C0"/>
    <w:rsid w:val="000A293A"/>
    <w:rsid w:val="004C6554"/>
    <w:rsid w:val="006F47C0"/>
    <w:rsid w:val="0080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50D5"/>
  <w15:chartTrackingRefBased/>
  <w15:docId w15:val="{964A3B0C-E4A2-45B6-A415-10783330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F47C0"/>
    <w:rPr>
      <w:i/>
      <w:iCs/>
    </w:rPr>
  </w:style>
  <w:style w:type="character" w:styleId="a5">
    <w:name w:val="Strong"/>
    <w:basedOn w:val="a0"/>
    <w:uiPriority w:val="22"/>
    <w:qFormat/>
    <w:rsid w:val="006F47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0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Kurkina</dc:creator>
  <cp:keywords/>
  <dc:description/>
  <cp:lastModifiedBy>Elena Kurkina</cp:lastModifiedBy>
  <cp:revision>4</cp:revision>
  <dcterms:created xsi:type="dcterms:W3CDTF">2018-12-08T05:23:00Z</dcterms:created>
  <dcterms:modified xsi:type="dcterms:W3CDTF">2020-07-09T09:12:00Z</dcterms:modified>
</cp:coreProperties>
</file>