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69694" w14:textId="77777777" w:rsidR="006F493A" w:rsidRDefault="006F493A" w:rsidP="006F493A">
      <w:pPr>
        <w:shd w:val="clear" w:color="auto" w:fill="FFFFFF"/>
        <w:spacing w:before="300" w:after="0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F493A">
        <w:rPr>
          <w:rFonts w:ascii="Arial" w:eastAsia="Times New Roman" w:hAnsi="Arial" w:cs="Arial"/>
          <w:b/>
          <w:bCs/>
          <w:color w:val="333399"/>
          <w:kern w:val="0"/>
          <w:sz w:val="30"/>
          <w:szCs w:val="30"/>
          <w:lang w:eastAsia="ru-RU"/>
          <w14:ligatures w14:val="none"/>
        </w:rPr>
        <w:t>Кафедра «Экономика и финансы» (с 01.07.2021)</w:t>
      </w:r>
      <w:r w:rsidRPr="006F493A">
        <w:rPr>
          <w:rFonts w:ascii="Arial" w:eastAsia="Times New Roman" w:hAnsi="Arial" w:cs="Arial"/>
          <w:b/>
          <w:bCs/>
          <w:color w:val="333399"/>
          <w:kern w:val="0"/>
          <w:sz w:val="30"/>
          <w:szCs w:val="30"/>
          <w:lang w:eastAsia="ru-RU"/>
          <w14:ligatures w14:val="none"/>
        </w:rPr>
        <w:br/>
      </w:r>
    </w:p>
    <w:p w14:paraId="10E75319" w14:textId="30AD9E81" w:rsidR="006F493A" w:rsidRPr="006F493A" w:rsidRDefault="006F493A" w:rsidP="006F493A">
      <w:pPr>
        <w:shd w:val="clear" w:color="auto" w:fill="FFFFFF"/>
        <w:spacing w:before="300" w:after="0" w:line="360" w:lineRule="auto"/>
        <w:outlineLvl w:val="2"/>
        <w:rPr>
          <w:rFonts w:ascii="Arial" w:eastAsia="Times New Roman" w:hAnsi="Arial" w:cs="Arial"/>
          <w:color w:val="4169E0"/>
          <w:kern w:val="0"/>
          <w:sz w:val="28"/>
          <w:szCs w:val="28"/>
          <w:lang w:eastAsia="ru-RU"/>
          <w14:ligatures w14:val="none"/>
        </w:rPr>
      </w:pPr>
      <w:r w:rsidRPr="006F493A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создана на основе старейшей экономической выпускающей кафедры Южно-Уральского государственного университета, которая входит в состав Высшей Школы Экономики и Управления. </w:t>
      </w:r>
      <w:r w:rsidRPr="006F493A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6F493A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о кафедра «</w:t>
      </w:r>
      <w:r w:rsidRPr="006F493A">
        <w:rPr>
          <w:rFonts w:ascii="Arial" w:eastAsia="Times New Roman" w:hAnsi="Arial" w:cs="Arial"/>
          <w:color w:val="333399"/>
          <w:kern w:val="0"/>
          <w:sz w:val="28"/>
          <w:szCs w:val="28"/>
          <w:lang w:eastAsia="ru-RU"/>
          <w14:ligatures w14:val="none"/>
        </w:rPr>
        <w:t xml:space="preserve">Экономика и </w:t>
      </w:r>
      <w:proofErr w:type="gramStart"/>
      <w:r w:rsidRPr="006F493A">
        <w:rPr>
          <w:rFonts w:ascii="Arial" w:eastAsia="Times New Roman" w:hAnsi="Arial" w:cs="Arial"/>
          <w:color w:val="333399"/>
          <w:kern w:val="0"/>
          <w:sz w:val="28"/>
          <w:szCs w:val="28"/>
          <w:lang w:eastAsia="ru-RU"/>
          <w14:ligatures w14:val="none"/>
        </w:rPr>
        <w:t>финансы </w:t>
      </w:r>
      <w:r w:rsidRPr="006F493A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»</w:t>
      </w:r>
      <w:proofErr w:type="gramEnd"/>
      <w:r w:rsidRPr="006F493A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– особая, это кафедра, с которой все начиналось…</w:t>
      </w:r>
    </w:p>
    <w:p w14:paraId="1BDEDFB7" w14:textId="77777777" w:rsidR="006F493A" w:rsidRPr="006F493A" w:rsidRDefault="006F493A" w:rsidP="006F493A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</w:pPr>
      <w:r w:rsidRPr="006F493A">
        <w:rPr>
          <w:rFonts w:ascii="Roboto Slab" w:eastAsia="Times New Roman" w:hAnsi="Roboto Slab" w:cs="Roboto Slab"/>
          <w:b/>
          <w:bCs/>
          <w:kern w:val="0"/>
          <w:sz w:val="29"/>
          <w:szCs w:val="29"/>
          <w:lang w:eastAsia="ru-RU"/>
          <w14:ligatures w14:val="none"/>
        </w:rPr>
        <w:t>1951</w:t>
      </w:r>
      <w:r w:rsidRPr="006F493A"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  <w:t> год. Приказом ректора Челябинского политехнического института заведующим вновь созданной кафедры «Экономика и организация промышленности» назначен, в то время единственный в Челябинской области доктор экономических наук, профессор Сычев Алексей Яковлевич. Кафедра входила в состав «Механико-технологического» факультета.</w:t>
      </w:r>
    </w:p>
    <w:p w14:paraId="5039273A" w14:textId="77777777" w:rsidR="006F493A" w:rsidRPr="006F493A" w:rsidRDefault="006F493A" w:rsidP="006F493A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</w:pPr>
      <w:r w:rsidRPr="006F493A"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  <w:t>В июне </w:t>
      </w:r>
      <w:r w:rsidRPr="006F493A">
        <w:rPr>
          <w:rFonts w:ascii="Roboto Slab" w:eastAsia="Times New Roman" w:hAnsi="Roboto Slab" w:cs="Roboto Slab"/>
          <w:b/>
          <w:bCs/>
          <w:kern w:val="0"/>
          <w:sz w:val="29"/>
          <w:szCs w:val="29"/>
          <w:lang w:eastAsia="ru-RU"/>
          <w14:ligatures w14:val="none"/>
        </w:rPr>
        <w:t>1966 года </w:t>
      </w:r>
      <w:r w:rsidRPr="006F493A"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  <w:t xml:space="preserve">приказом Министерства высшего и среднего специального образования РСФСР была организована кафедра «Экономика и организация машиностроительного производства», которая стала выпускающей кафедрой по выпуску специалистов в области экономики и организации машиностроительного производства (специальность 060801). Возглавил кафедру проректор по учебной работе Челябинского политехнического института профессор, д. э. н. Александр Кузьмич </w:t>
      </w:r>
      <w:proofErr w:type="spellStart"/>
      <w:r w:rsidRPr="006F493A"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  <w:t>Тащев</w:t>
      </w:r>
      <w:proofErr w:type="spellEnd"/>
      <w:r w:rsidRPr="006F493A"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  <w:t>.</w:t>
      </w:r>
    </w:p>
    <w:p w14:paraId="3BA2BB4E" w14:textId="77777777" w:rsidR="006F493A" w:rsidRPr="006F493A" w:rsidRDefault="006F493A" w:rsidP="006F493A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</w:pPr>
      <w:r w:rsidRPr="006F493A"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  <w:t>В </w:t>
      </w:r>
      <w:r w:rsidRPr="006F493A">
        <w:rPr>
          <w:rFonts w:ascii="Roboto Slab" w:eastAsia="Times New Roman" w:hAnsi="Roboto Slab" w:cs="Roboto Slab"/>
          <w:b/>
          <w:bCs/>
          <w:kern w:val="0"/>
          <w:sz w:val="29"/>
          <w:szCs w:val="29"/>
          <w:lang w:eastAsia="ru-RU"/>
          <w14:ligatures w14:val="none"/>
        </w:rPr>
        <w:t>1979</w:t>
      </w:r>
      <w:r w:rsidRPr="006F493A"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  <w:t> </w:t>
      </w:r>
      <w:r w:rsidRPr="006F493A">
        <w:rPr>
          <w:rFonts w:ascii="Roboto Slab" w:eastAsia="Times New Roman" w:hAnsi="Roboto Slab" w:cs="Roboto Slab"/>
          <w:b/>
          <w:bCs/>
          <w:kern w:val="0"/>
          <w:sz w:val="29"/>
          <w:szCs w:val="29"/>
          <w:lang w:eastAsia="ru-RU"/>
          <w14:ligatures w14:val="none"/>
        </w:rPr>
        <w:t>год</w:t>
      </w:r>
      <w:r w:rsidRPr="006F493A"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  <w:t> был создан филиал кафедры при Челябинском машиностроительном заводе автомобильных и тракторных прицепов. За 10 лет существования филиала более 100 студентов-дипломников выполнили дипломные проекты по реальной заводской тематике.</w:t>
      </w:r>
    </w:p>
    <w:p w14:paraId="6CF87401" w14:textId="77777777" w:rsidR="006F493A" w:rsidRPr="006F493A" w:rsidRDefault="006F493A" w:rsidP="006F493A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</w:pPr>
      <w:r w:rsidRPr="006F493A"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  <w:t>В </w:t>
      </w:r>
      <w:r w:rsidRPr="006F493A">
        <w:rPr>
          <w:rFonts w:ascii="Roboto Slab" w:eastAsia="Times New Roman" w:hAnsi="Roboto Slab" w:cs="Roboto Slab"/>
          <w:b/>
          <w:bCs/>
          <w:kern w:val="0"/>
          <w:sz w:val="29"/>
          <w:szCs w:val="29"/>
          <w:lang w:eastAsia="ru-RU"/>
          <w14:ligatures w14:val="none"/>
        </w:rPr>
        <w:t>1980</w:t>
      </w:r>
      <w:r w:rsidRPr="006F493A"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  <w:t> </w:t>
      </w:r>
      <w:r w:rsidRPr="006F493A">
        <w:rPr>
          <w:rFonts w:ascii="Roboto Slab" w:eastAsia="Times New Roman" w:hAnsi="Roboto Slab" w:cs="Roboto Slab"/>
          <w:b/>
          <w:bCs/>
          <w:kern w:val="0"/>
          <w:sz w:val="29"/>
          <w:szCs w:val="29"/>
          <w:lang w:eastAsia="ru-RU"/>
          <w14:ligatures w14:val="none"/>
        </w:rPr>
        <w:t>году</w:t>
      </w:r>
      <w:r w:rsidRPr="006F493A"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  <w:t xml:space="preserve"> при кафедре была открыта лаборатория деловых игр и активных методов обучения. Организатором и научным руководителем лаборатории стал доцент Борис Николаевич Христенко. Опыт кафедры был распространен среди 86 вузов страны. За активную деятельность по внедрению деловых игр </w:t>
      </w:r>
      <w:r w:rsidRPr="006F493A"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  <w:lastRenderedPageBreak/>
        <w:t>в процесс обучения студентов и повышения квалификации специалистов лаборатория была награждена медалями ВДНХ СССР и областной премией «Орленок».</w:t>
      </w:r>
    </w:p>
    <w:p w14:paraId="12872DF2" w14:textId="77777777" w:rsidR="006F493A" w:rsidRPr="006F493A" w:rsidRDefault="006F493A" w:rsidP="006F493A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</w:pPr>
      <w:r w:rsidRPr="006F493A"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  <w:t>В </w:t>
      </w:r>
      <w:r w:rsidRPr="006F493A">
        <w:rPr>
          <w:rFonts w:ascii="Roboto Slab" w:eastAsia="Times New Roman" w:hAnsi="Roboto Slab" w:cs="Roboto Slab"/>
          <w:b/>
          <w:bCs/>
          <w:kern w:val="0"/>
          <w:sz w:val="29"/>
          <w:szCs w:val="29"/>
          <w:lang w:eastAsia="ru-RU"/>
          <w14:ligatures w14:val="none"/>
        </w:rPr>
        <w:t>1991</w:t>
      </w:r>
      <w:r w:rsidRPr="006F493A"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  <w:t> </w:t>
      </w:r>
      <w:r w:rsidRPr="006F493A">
        <w:rPr>
          <w:rFonts w:ascii="Roboto Slab" w:eastAsia="Times New Roman" w:hAnsi="Roboto Slab" w:cs="Roboto Slab"/>
          <w:b/>
          <w:bCs/>
          <w:kern w:val="0"/>
          <w:sz w:val="29"/>
          <w:szCs w:val="29"/>
          <w:lang w:eastAsia="ru-RU"/>
          <w14:ligatures w14:val="none"/>
        </w:rPr>
        <w:t>году</w:t>
      </w:r>
      <w:r w:rsidRPr="006F493A"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  <w:t> кафедру возглавил профессор, д. э. н. Игорь Александрович Баев.</w:t>
      </w:r>
    </w:p>
    <w:p w14:paraId="66FA5FD3" w14:textId="77777777" w:rsidR="006F493A" w:rsidRPr="006F493A" w:rsidRDefault="006F493A" w:rsidP="006F493A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</w:pPr>
      <w:r w:rsidRPr="006F493A"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  <w:t>В </w:t>
      </w:r>
      <w:r w:rsidRPr="006F493A">
        <w:rPr>
          <w:rFonts w:ascii="Roboto Slab" w:eastAsia="Times New Roman" w:hAnsi="Roboto Slab" w:cs="Roboto Slab"/>
          <w:b/>
          <w:bCs/>
          <w:kern w:val="0"/>
          <w:sz w:val="29"/>
          <w:szCs w:val="29"/>
          <w:lang w:eastAsia="ru-RU"/>
          <w14:ligatures w14:val="none"/>
        </w:rPr>
        <w:t>1992</w:t>
      </w:r>
      <w:r w:rsidRPr="006F493A"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  <w:t> </w:t>
      </w:r>
      <w:r w:rsidRPr="006F493A">
        <w:rPr>
          <w:rFonts w:ascii="Roboto Slab" w:eastAsia="Times New Roman" w:hAnsi="Roboto Slab" w:cs="Roboto Slab"/>
          <w:b/>
          <w:bCs/>
          <w:kern w:val="0"/>
          <w:sz w:val="29"/>
          <w:szCs w:val="29"/>
          <w:lang w:eastAsia="ru-RU"/>
          <w14:ligatures w14:val="none"/>
        </w:rPr>
        <w:t>году</w:t>
      </w:r>
      <w:r w:rsidRPr="006F493A"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  <w:t> кафедра вошла в состав факультета «Экономика и управление», который создавался на базе экономических кафедр, ранее входящих в состав технических факультетов.</w:t>
      </w:r>
    </w:p>
    <w:p w14:paraId="2E3B035C" w14:textId="77777777" w:rsidR="006F493A" w:rsidRPr="006F493A" w:rsidRDefault="006F493A" w:rsidP="006F493A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</w:pPr>
      <w:r w:rsidRPr="006F493A"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  <w:t>С </w:t>
      </w:r>
      <w:r w:rsidRPr="006F493A">
        <w:rPr>
          <w:rFonts w:ascii="Roboto Slab" w:eastAsia="Times New Roman" w:hAnsi="Roboto Slab" w:cs="Roboto Slab"/>
          <w:b/>
          <w:bCs/>
          <w:kern w:val="0"/>
          <w:sz w:val="29"/>
          <w:szCs w:val="29"/>
          <w:lang w:eastAsia="ru-RU"/>
          <w14:ligatures w14:val="none"/>
        </w:rPr>
        <w:t>1965 г.</w:t>
      </w:r>
      <w:r w:rsidRPr="006F493A"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  <w:t> кафедра осуществляет подготовку специалистов по специальности 060801 – «Экономика и управление на предприятиях машиностроения». </w:t>
      </w:r>
      <w:r w:rsidRPr="006F493A">
        <w:rPr>
          <w:rFonts w:ascii="Roboto Slab" w:eastAsia="Times New Roman" w:hAnsi="Roboto Slab" w:cs="Roboto Slab"/>
          <w:b/>
          <w:bCs/>
          <w:i/>
          <w:iCs/>
          <w:kern w:val="0"/>
          <w:sz w:val="29"/>
          <w:szCs w:val="29"/>
          <w:lang w:eastAsia="ru-RU"/>
          <w14:ligatures w14:val="none"/>
        </w:rPr>
        <w:t>Первый выпуск был осуществлен в 1970 г. (50 человек). </w:t>
      </w:r>
      <w:r w:rsidRPr="006F493A"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  <w:t>За истекший период подготовлено </w:t>
      </w:r>
      <w:r w:rsidRPr="006F493A">
        <w:rPr>
          <w:rFonts w:ascii="Roboto Slab" w:eastAsia="Times New Roman" w:hAnsi="Roboto Slab" w:cs="Roboto Slab"/>
          <w:b/>
          <w:bCs/>
          <w:kern w:val="0"/>
          <w:sz w:val="29"/>
          <w:szCs w:val="29"/>
          <w:lang w:eastAsia="ru-RU"/>
          <w14:ligatures w14:val="none"/>
        </w:rPr>
        <w:t>2059</w:t>
      </w:r>
      <w:r w:rsidRPr="006F493A"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  <w:t> дипломированных специалистов-экономистов; из них </w:t>
      </w:r>
      <w:r w:rsidRPr="006F493A">
        <w:rPr>
          <w:rFonts w:ascii="Roboto Slab" w:eastAsia="Times New Roman" w:hAnsi="Roboto Slab" w:cs="Roboto Slab"/>
          <w:b/>
          <w:bCs/>
          <w:kern w:val="0"/>
          <w:sz w:val="29"/>
          <w:szCs w:val="29"/>
          <w:lang w:eastAsia="ru-RU"/>
          <w14:ligatures w14:val="none"/>
        </w:rPr>
        <w:t>420</w:t>
      </w:r>
      <w:r w:rsidRPr="006F493A"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  <w:t> человек получили </w:t>
      </w:r>
      <w:r w:rsidRPr="006F493A">
        <w:rPr>
          <w:rFonts w:ascii="Roboto Slab" w:eastAsia="Times New Roman" w:hAnsi="Roboto Slab" w:cs="Roboto Slab"/>
          <w:i/>
          <w:iCs/>
          <w:kern w:val="0"/>
          <w:sz w:val="29"/>
          <w:szCs w:val="29"/>
          <w:lang w:eastAsia="ru-RU"/>
          <w14:ligatures w14:val="none"/>
        </w:rPr>
        <w:t>дипломы с отличием</w:t>
      </w:r>
      <w:r w:rsidRPr="006F493A"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  <w:t>.</w:t>
      </w:r>
    </w:p>
    <w:p w14:paraId="28FCB4DE" w14:textId="32EC9A93" w:rsidR="006F493A" w:rsidRPr="006F493A" w:rsidRDefault="006F493A" w:rsidP="006F493A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</w:pPr>
      <w:r w:rsidRPr="006F493A"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  <w:t>В </w:t>
      </w:r>
      <w:r w:rsidRPr="006F493A">
        <w:rPr>
          <w:rFonts w:ascii="Roboto Slab" w:eastAsia="Times New Roman" w:hAnsi="Roboto Slab" w:cs="Roboto Slab"/>
          <w:b/>
          <w:bCs/>
          <w:kern w:val="0"/>
          <w:sz w:val="29"/>
          <w:szCs w:val="29"/>
          <w:lang w:eastAsia="ru-RU"/>
          <w14:ligatures w14:val="none"/>
        </w:rPr>
        <w:t>1996г.</w:t>
      </w:r>
      <w:r w:rsidRPr="006F493A"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  <w:t> был произведен первый прием студентов на </w:t>
      </w:r>
      <w:r w:rsidRPr="006F493A">
        <w:rPr>
          <w:rFonts w:ascii="Roboto Slab" w:eastAsia="Times New Roman" w:hAnsi="Roboto Slab" w:cs="Roboto Slab"/>
          <w:b/>
          <w:bCs/>
          <w:i/>
          <w:iCs/>
          <w:kern w:val="0"/>
          <w:sz w:val="29"/>
          <w:szCs w:val="29"/>
          <w:lang w:eastAsia="ru-RU"/>
          <w14:ligatures w14:val="none"/>
        </w:rPr>
        <w:t>специальность 060400 – «Финансы и кредит»</w:t>
      </w:r>
      <w:r w:rsidRPr="006F493A"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  <w:t> и первый выпуск по данной специальности был в </w:t>
      </w:r>
      <w:r w:rsidRPr="006F493A">
        <w:rPr>
          <w:rFonts w:ascii="Roboto Slab" w:eastAsia="Times New Roman" w:hAnsi="Roboto Slab" w:cs="Roboto Slab"/>
          <w:b/>
          <w:bCs/>
          <w:kern w:val="0"/>
          <w:sz w:val="29"/>
          <w:szCs w:val="29"/>
          <w:lang w:eastAsia="ru-RU"/>
          <w14:ligatures w14:val="none"/>
        </w:rPr>
        <w:t>2001 году</w:t>
      </w:r>
      <w:r w:rsidRPr="006F493A"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  <w:t>.</w:t>
      </w:r>
    </w:p>
    <w:p w14:paraId="01B37754" w14:textId="77777777" w:rsidR="006F493A" w:rsidRPr="006F493A" w:rsidRDefault="006F493A" w:rsidP="006F493A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</w:pPr>
      <w:r w:rsidRPr="006F493A"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  <w:t>В </w:t>
      </w:r>
      <w:r w:rsidRPr="006F493A">
        <w:rPr>
          <w:rFonts w:ascii="Roboto Slab" w:eastAsia="Times New Roman" w:hAnsi="Roboto Slab" w:cs="Roboto Slab"/>
          <w:b/>
          <w:bCs/>
          <w:kern w:val="0"/>
          <w:sz w:val="29"/>
          <w:szCs w:val="29"/>
          <w:lang w:eastAsia="ru-RU"/>
          <w14:ligatures w14:val="none"/>
        </w:rPr>
        <w:t>2016 г.</w:t>
      </w:r>
      <w:r w:rsidRPr="006F493A"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  <w:t> произошло объединение кафедры "Экономика и финансы" и кафедры "Банковское дело</w:t>
      </w:r>
      <w:proofErr w:type="gramStart"/>
      <w:r w:rsidRPr="006F493A"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  <w:t>",  и</w:t>
      </w:r>
      <w:proofErr w:type="gramEnd"/>
      <w:r w:rsidRPr="006F493A">
        <w:rPr>
          <w:rFonts w:ascii="Roboto Slab" w:eastAsia="Times New Roman" w:hAnsi="Roboto Slab" w:cs="Roboto Slab"/>
          <w:kern w:val="0"/>
          <w:sz w:val="29"/>
          <w:szCs w:val="29"/>
          <w:lang w:eastAsia="ru-RU"/>
          <w14:ligatures w14:val="none"/>
        </w:rPr>
        <w:t xml:space="preserve"> создана кафедра </w:t>
      </w:r>
      <w:r w:rsidRPr="006F493A">
        <w:rPr>
          <w:rFonts w:ascii="Roboto Slab" w:eastAsia="Times New Roman" w:hAnsi="Roboto Slab" w:cs="Roboto Slab"/>
          <w:b/>
          <w:bCs/>
          <w:kern w:val="0"/>
          <w:sz w:val="29"/>
          <w:szCs w:val="29"/>
          <w:lang w:eastAsia="ru-RU"/>
          <w14:ligatures w14:val="none"/>
        </w:rPr>
        <w:t>«Финансовые технологии»</w:t>
      </w:r>
    </w:p>
    <w:p w14:paraId="52110C68" w14:textId="77777777" w:rsidR="006F493A" w:rsidRDefault="006F493A" w:rsidP="006F493A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</w:pPr>
      <w:r w:rsidRPr="006F493A">
        <w:rPr>
          <w:rFonts w:ascii="Roboto Slab" w:eastAsia="Times New Roman" w:hAnsi="Roboto Slab" w:cs="Roboto Slab"/>
          <w:b/>
          <w:bCs/>
          <w:color w:val="000000"/>
          <w:kern w:val="0"/>
          <w:sz w:val="29"/>
          <w:szCs w:val="29"/>
          <w:lang w:eastAsia="ru-RU"/>
          <w14:ligatures w14:val="none"/>
        </w:rPr>
        <w:t xml:space="preserve">Баев </w:t>
      </w:r>
      <w:proofErr w:type="spellStart"/>
      <w:r w:rsidRPr="006F493A">
        <w:rPr>
          <w:rFonts w:ascii="Roboto Slab" w:eastAsia="Times New Roman" w:hAnsi="Roboto Slab" w:cs="Roboto Slab"/>
          <w:b/>
          <w:bCs/>
          <w:color w:val="000000"/>
          <w:kern w:val="0"/>
          <w:sz w:val="29"/>
          <w:szCs w:val="29"/>
          <w:lang w:eastAsia="ru-RU"/>
          <w14:ligatures w14:val="none"/>
        </w:rPr>
        <w:t>ИгорьАлександрович</w:t>
      </w:r>
      <w:proofErr w:type="spellEnd"/>
      <w:r w:rsidRPr="006F493A">
        <w:rPr>
          <w:rFonts w:ascii="Roboto Slab" w:eastAsia="Times New Roman" w:hAnsi="Roboto Slab" w:cs="Roboto Slab"/>
          <w:color w:val="000000"/>
          <w:kern w:val="0"/>
          <w:sz w:val="29"/>
          <w:szCs w:val="29"/>
          <w:lang w:eastAsia="ru-RU"/>
          <w14:ligatures w14:val="none"/>
        </w:rPr>
        <w:t> </w:t>
      </w:r>
      <w:proofErr w:type="gramStart"/>
      <w:r w:rsidRPr="006F493A">
        <w:rPr>
          <w:rFonts w:ascii="Roboto Slab" w:eastAsia="Times New Roman" w:hAnsi="Roboto Slab" w:cs="Roboto Slab"/>
          <w:color w:val="000000"/>
          <w:kern w:val="0"/>
          <w:sz w:val="29"/>
          <w:szCs w:val="29"/>
          <w:lang w:eastAsia="ru-RU"/>
          <w14:ligatures w14:val="none"/>
        </w:rPr>
        <w:t>— </w:t>
      </w:r>
      <w:r w:rsidRPr="006F493A">
        <w:rPr>
          <w:rFonts w:ascii="Roboto Slab" w:eastAsia="Times New Roman" w:hAnsi="Roboto Slab" w:cs="Roboto Slab"/>
          <w:b/>
          <w:bCs/>
          <w:color w:val="000000"/>
          <w:kern w:val="0"/>
          <w:sz w:val="29"/>
          <w:szCs w:val="29"/>
          <w:lang w:eastAsia="ru-RU"/>
          <w14:ligatures w14:val="none"/>
        </w:rPr>
        <w:t> (</w:t>
      </w:r>
      <w:proofErr w:type="gramEnd"/>
      <w:r w:rsidRPr="006F493A">
        <w:rPr>
          <w:rFonts w:ascii="Roboto Slab" w:eastAsia="Times New Roman" w:hAnsi="Roboto Slab" w:cs="Roboto Slab"/>
          <w:b/>
          <w:bCs/>
          <w:color w:val="000000"/>
          <w:kern w:val="0"/>
          <w:sz w:val="29"/>
          <w:szCs w:val="29"/>
          <w:lang w:eastAsia="ru-RU"/>
          <w14:ligatures w14:val="none"/>
        </w:rPr>
        <w:t xml:space="preserve"> 20.06.1940 - 21.03.2021г.)</w:t>
      </w:r>
      <w:r w:rsidRPr="006F493A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 xml:space="preserve">, </w:t>
      </w:r>
    </w:p>
    <w:p w14:paraId="5063A850" w14:textId="7315D3B6" w:rsidR="006F493A" w:rsidRPr="006F493A" w:rsidRDefault="006F493A" w:rsidP="006F493A">
      <w:pPr>
        <w:shd w:val="clear" w:color="auto" w:fill="FFFFFF"/>
        <w:spacing w:before="120" w:after="120" w:line="240" w:lineRule="auto"/>
        <w:jc w:val="both"/>
        <w:rPr>
          <w:rFonts w:ascii="Roboto Slab" w:eastAsia="Times New Roman" w:hAnsi="Roboto Slab" w:cs="Roboto Slab"/>
          <w:b/>
          <w:bCs/>
          <w:color w:val="696969"/>
          <w:kern w:val="0"/>
          <w:sz w:val="24"/>
          <w:szCs w:val="24"/>
          <w:lang w:eastAsia="ru-RU"/>
          <w14:ligatures w14:val="none"/>
        </w:rPr>
      </w:pPr>
      <w:r w:rsidRPr="006F493A">
        <w:rPr>
          <w:rFonts w:ascii="Roboto Slab" w:eastAsia="Times New Roman" w:hAnsi="Roboto Slab" w:cs="Roboto Slab"/>
          <w:b/>
          <w:bCs/>
          <w:noProof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58240" behindDoc="0" locked="0" layoutInCell="1" allowOverlap="1" wp14:anchorId="2767D678" wp14:editId="7B2F6DE4">
            <wp:simplePos x="0" y="0"/>
            <wp:positionH relativeFrom="column">
              <wp:posOffset>-3810</wp:posOffset>
            </wp:positionH>
            <wp:positionV relativeFrom="paragraph">
              <wp:posOffset>-6564630</wp:posOffset>
            </wp:positionV>
            <wp:extent cx="1847850" cy="2390775"/>
            <wp:effectExtent l="0" t="0" r="0" b="9525"/>
            <wp:wrapSquare wrapText="bothSides"/>
            <wp:docPr id="18780011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493A">
        <w:rPr>
          <w:rFonts w:ascii="Roboto Slab" w:eastAsia="Times New Roman" w:hAnsi="Roboto Slab" w:cs="Roboto Slab"/>
          <w:b/>
          <w:bCs/>
          <w:kern w:val="0"/>
          <w:sz w:val="24"/>
          <w:szCs w:val="24"/>
          <w:lang w:eastAsia="ru-RU"/>
          <w14:ligatures w14:val="none"/>
        </w:rPr>
        <w:t>доктор экономических наук, профессор, заслуженный работник высшей школы Российской Федерации, действительный член академии гуманитарных наук, Член Президиума УМО по специальности «Экономика и управление предприятиями машиностроения» (060500), Председатель Диссертационного Совета Д 212. 298. 07 при Южно-Уральском государственном университете по специальности 08.00.05 - Экономика и управление народным хозяйством (экономика, организация и управление предприятиями, отраслями, комплексами - промышленность; управление инновациями), председатель экономического совета в Законодательном собрании Челябинской области.</w:t>
      </w:r>
    </w:p>
    <w:p w14:paraId="4D419A1A" w14:textId="77777777" w:rsidR="006F493A" w:rsidRPr="006F493A" w:rsidRDefault="006F493A" w:rsidP="006F493A">
      <w:pPr>
        <w:shd w:val="clear" w:color="auto" w:fill="FFFFFF"/>
        <w:spacing w:before="300" w:after="0" w:line="276" w:lineRule="auto"/>
        <w:outlineLvl w:val="3"/>
        <w:rPr>
          <w:rFonts w:ascii="Arial" w:eastAsia="Times New Roman" w:hAnsi="Arial" w:cs="Arial"/>
          <w:color w:val="4169E0"/>
          <w:kern w:val="0"/>
          <w:sz w:val="28"/>
          <w:szCs w:val="28"/>
          <w:lang w:eastAsia="ru-RU"/>
          <w14:ligatures w14:val="none"/>
        </w:rPr>
      </w:pPr>
      <w:r w:rsidRPr="006F493A">
        <w:rPr>
          <w:rFonts w:ascii="Arial" w:eastAsia="Times New Roman" w:hAnsi="Arial" w:cs="Arial"/>
          <w:b/>
          <w:bCs/>
          <w:color w:val="4169E0"/>
          <w:kern w:val="0"/>
          <w:sz w:val="28"/>
          <w:szCs w:val="28"/>
          <w:lang w:eastAsia="ru-RU"/>
          <w14:ligatures w14:val="none"/>
        </w:rPr>
        <w:lastRenderedPageBreak/>
        <w:t>01.07.2021 произошло объединение кафедры "Финансовые технологии" и кафедры "Бухгалтерский учет, анализ и аудит</w:t>
      </w:r>
      <w:proofErr w:type="gramStart"/>
      <w:r w:rsidRPr="006F493A">
        <w:rPr>
          <w:rFonts w:ascii="Arial" w:eastAsia="Times New Roman" w:hAnsi="Arial" w:cs="Arial"/>
          <w:b/>
          <w:bCs/>
          <w:color w:val="4169E0"/>
          <w:kern w:val="0"/>
          <w:sz w:val="28"/>
          <w:szCs w:val="28"/>
          <w:lang w:eastAsia="ru-RU"/>
          <w14:ligatures w14:val="none"/>
        </w:rPr>
        <w:t>",  и</w:t>
      </w:r>
      <w:proofErr w:type="gramEnd"/>
      <w:r w:rsidRPr="006F493A">
        <w:rPr>
          <w:rFonts w:ascii="Arial" w:eastAsia="Times New Roman" w:hAnsi="Arial" w:cs="Arial"/>
          <w:b/>
          <w:bCs/>
          <w:color w:val="4169E0"/>
          <w:kern w:val="0"/>
          <w:sz w:val="28"/>
          <w:szCs w:val="28"/>
          <w:lang w:eastAsia="ru-RU"/>
          <w14:ligatures w14:val="none"/>
        </w:rPr>
        <w:t xml:space="preserve"> создана кафедра «Экономика и финансы»</w:t>
      </w:r>
    </w:p>
    <w:p w14:paraId="68C1ADB0" w14:textId="77777777" w:rsidR="006F493A" w:rsidRPr="006F493A" w:rsidRDefault="006F493A" w:rsidP="006F493A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</w:pPr>
      <w:r w:rsidRPr="006F493A">
        <w:rPr>
          <w:rFonts w:ascii="Roboto Slab" w:eastAsia="Times New Roman" w:hAnsi="Roboto Slab" w:cs="Roboto Slab"/>
          <w:b/>
          <w:bCs/>
          <w:color w:val="696969"/>
          <w:kern w:val="0"/>
          <w:sz w:val="29"/>
          <w:szCs w:val="29"/>
          <w:lang w:eastAsia="ru-RU"/>
          <w14:ligatures w14:val="none"/>
        </w:rPr>
        <w:t xml:space="preserve">Заведующая кафедрой Экономика и финансы </w:t>
      </w:r>
      <w:proofErr w:type="gramStart"/>
      <w:r w:rsidRPr="006F493A">
        <w:rPr>
          <w:rFonts w:ascii="Roboto Slab" w:eastAsia="Times New Roman" w:hAnsi="Roboto Slab" w:cs="Roboto Slab"/>
          <w:b/>
          <w:bCs/>
          <w:color w:val="696969"/>
          <w:kern w:val="0"/>
          <w:sz w:val="29"/>
          <w:szCs w:val="29"/>
          <w:lang w:eastAsia="ru-RU"/>
          <w14:ligatures w14:val="none"/>
        </w:rPr>
        <w:t>-  д.э.н.</w:t>
      </w:r>
      <w:proofErr w:type="gramEnd"/>
      <w:r w:rsidRPr="006F493A">
        <w:rPr>
          <w:rFonts w:ascii="Roboto Slab" w:eastAsia="Times New Roman" w:hAnsi="Roboto Slab" w:cs="Roboto Slab"/>
          <w:b/>
          <w:bCs/>
          <w:color w:val="696969"/>
          <w:kern w:val="0"/>
          <w:sz w:val="29"/>
          <w:szCs w:val="29"/>
          <w:lang w:eastAsia="ru-RU"/>
          <w14:ligatures w14:val="none"/>
        </w:rPr>
        <w:t>, профессор Соловьева Ирина Александровна</w:t>
      </w:r>
      <w:r w:rsidRPr="006F493A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 (Руководитель магистерской программы  «</w:t>
      </w:r>
      <w:r w:rsidRPr="006F493A">
        <w:rPr>
          <w:rFonts w:ascii="Roboto Slab" w:eastAsia="Times New Roman" w:hAnsi="Roboto Slab" w:cs="Roboto Slab"/>
          <w:i/>
          <w:iCs/>
          <w:color w:val="696969"/>
          <w:kern w:val="0"/>
          <w:sz w:val="29"/>
          <w:szCs w:val="29"/>
          <w:lang w:eastAsia="ru-RU"/>
          <w14:ligatures w14:val="none"/>
        </w:rPr>
        <w:t>Финансовое обоснование инженерных решений в Индустрии 4.0</w:t>
      </w:r>
      <w:r w:rsidRPr="006F493A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».  Награждена Премией «Ученый свет» в номинации «Экономические дисциплины» (2015 год).  </w:t>
      </w:r>
    </w:p>
    <w:p w14:paraId="69311566" w14:textId="6AAA64CE" w:rsidR="006F493A" w:rsidRPr="006F493A" w:rsidRDefault="006F493A" w:rsidP="006F493A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</w:pPr>
    </w:p>
    <w:p w14:paraId="1B0EC971" w14:textId="77777777" w:rsidR="006F493A" w:rsidRPr="006F493A" w:rsidRDefault="006F493A" w:rsidP="006F493A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</w:pPr>
      <w:r w:rsidRPr="006F493A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Главный результат работы кафедры – это ее выпускники. Многие из них в настоящее время занимают высокие должности в различных организациях города Челябинска, области и Российской Федерации. </w:t>
      </w:r>
      <w:r w:rsidRPr="006F493A">
        <w:rPr>
          <w:rFonts w:ascii="Roboto Slab" w:eastAsia="Times New Roman" w:hAnsi="Roboto Slab" w:cs="Roboto Slab"/>
          <w:b/>
          <w:bCs/>
          <w:i/>
          <w:iCs/>
          <w:color w:val="696969"/>
          <w:kern w:val="0"/>
          <w:sz w:val="29"/>
          <w:szCs w:val="29"/>
          <w:lang w:eastAsia="ru-RU"/>
          <w14:ligatures w14:val="none"/>
        </w:rPr>
        <w:t>Около семидесяти выпускников кафедры защитили докторские и кандидатские диссертации</w:t>
      </w:r>
      <w:r w:rsidRPr="006F493A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. Многие из них продолжают педагогическую работу.</w:t>
      </w:r>
    </w:p>
    <w:p w14:paraId="2152B04C" w14:textId="77777777" w:rsidR="006F493A" w:rsidRPr="006F493A" w:rsidRDefault="006F493A" w:rsidP="006F493A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</w:pPr>
      <w:r w:rsidRPr="006F493A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На кафедре создан мониторинг деятельности выпускников. База данных содержит информацию о большинстве выпускников кафедры. Это обеспечивает высокую репрезентативность статистических выборок, отражающих качество подготовки специалистов. Практика показывает большие успехи выпускников в карьерном росте.</w:t>
      </w:r>
    </w:p>
    <w:p w14:paraId="7C420895" w14:textId="77777777" w:rsidR="006F493A" w:rsidRPr="006F493A" w:rsidRDefault="006F493A" w:rsidP="006F493A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</w:pPr>
      <w:r w:rsidRPr="006F493A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В настоящее время кафедра получает заявки от крупных предприятий машиностроения, организаций и банков на выпускников.</w:t>
      </w:r>
    </w:p>
    <w:p w14:paraId="0C502615" w14:textId="77777777" w:rsidR="006F493A" w:rsidRPr="006F493A" w:rsidRDefault="006F493A" w:rsidP="006F493A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</w:pPr>
      <w:r w:rsidRPr="006F493A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Отзывы о выпускниках кафедры очень высокие.</w:t>
      </w:r>
    </w:p>
    <w:p w14:paraId="79D1A11B" w14:textId="77777777" w:rsidR="006F493A" w:rsidRPr="006F493A" w:rsidRDefault="006F493A" w:rsidP="006F493A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</w:pPr>
      <w:r w:rsidRPr="006F493A">
        <w:rPr>
          <w:rFonts w:ascii="Roboto Slab" w:eastAsia="Times New Roman" w:hAnsi="Roboto Slab" w:cs="Roboto Slab"/>
          <w:b/>
          <w:bCs/>
          <w:color w:val="696969"/>
          <w:kern w:val="0"/>
          <w:sz w:val="29"/>
          <w:szCs w:val="29"/>
          <w:lang w:eastAsia="ru-RU"/>
          <w14:ligatures w14:val="none"/>
        </w:rPr>
        <w:t>Среди выпускников кафедры нет безработных.</w:t>
      </w:r>
      <w:r w:rsidRPr="006F493A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 Все выпускники кафедры получают рабочие места в соответствии с полученной специальностью.</w:t>
      </w:r>
    </w:p>
    <w:p w14:paraId="7A1E92D3" w14:textId="77777777" w:rsidR="006F493A" w:rsidRPr="006F493A" w:rsidRDefault="006F493A" w:rsidP="006F493A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</w:pPr>
      <w:r w:rsidRPr="006F493A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Мы гордимся нашими выпускниками.</w:t>
      </w:r>
    </w:p>
    <w:p w14:paraId="01F398F9" w14:textId="77777777" w:rsidR="006F493A" w:rsidRPr="006F493A" w:rsidRDefault="006F493A" w:rsidP="006F493A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</w:pPr>
      <w:r w:rsidRPr="006F493A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 xml:space="preserve">Очень важной оценкой работы нашей кафедры является тот факт, что наши выпускники приводят к нам учиться своих </w:t>
      </w:r>
      <w:r w:rsidRPr="006F493A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lastRenderedPageBreak/>
        <w:t>подросших детей, а они, в свою очередь, своих младших братьев и сестер.</w:t>
      </w:r>
    </w:p>
    <w:p w14:paraId="47A6FC69" w14:textId="77777777" w:rsidR="00976974" w:rsidRDefault="00976974"/>
    <w:sectPr w:rsidR="00976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3A"/>
    <w:rsid w:val="00134707"/>
    <w:rsid w:val="006F493A"/>
    <w:rsid w:val="0097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9DE3"/>
  <w15:chartTrackingRefBased/>
  <w15:docId w15:val="{1E068F26-F8BF-4139-BD8F-CC06C05E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2024-09-20T08:58:00Z</dcterms:created>
  <dcterms:modified xsi:type="dcterms:W3CDTF">2024-09-20T09:08:00Z</dcterms:modified>
</cp:coreProperties>
</file>