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53593" w14:textId="77777777" w:rsidR="00DB1458" w:rsidRDefault="00DB1458" w:rsidP="00DB1458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Соловьева Ирина Александровна - д.э.н., Заведующая кафедрой Экономика и финансы       </w:t>
      </w:r>
    </w:p>
    <w:p w14:paraId="0E152850" w14:textId="33618E8B" w:rsidR="00DB1458" w:rsidRDefault="00DB1458" w:rsidP="00DB1458">
      <w:pPr>
        <w:pStyle w:val="ac"/>
        <w:shd w:val="clear" w:color="auto" w:fill="FFFFFF"/>
        <w:spacing w:before="120" w:beforeAutospacing="0" w:after="120" w:afterAutospacing="0" w:line="408" w:lineRule="atLeast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 xml:space="preserve">Руководитель магистерской </w:t>
      </w:r>
      <w:proofErr w:type="gramStart"/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программы  «</w:t>
      </w:r>
      <w:proofErr w:type="gramEnd"/>
      <w:r>
        <w:rPr>
          <w:rStyle w:val="ae"/>
          <w:rFonts w:ascii="Roboto Slab" w:eastAsiaTheme="majorEastAsia" w:hAnsi="Roboto Slab" w:cs="Roboto Slab"/>
          <w:b/>
          <w:bCs/>
          <w:color w:val="696969"/>
          <w:sz w:val="29"/>
          <w:szCs w:val="29"/>
        </w:rPr>
        <w:t>Финансовое обоснование инженерных решений в Индустрии 4.0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».  Награждена Премией «Ученый свет» в номинации «Экономические дисциплины» (2015 год).  Автор более 1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3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 xml:space="preserve">0 научных публикаций, из них 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9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 xml:space="preserve"> монографий, 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10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 xml:space="preserve"> учебно-методических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 xml:space="preserve"> </w:t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пособий.</w:t>
      </w:r>
      <w:r>
        <w:rPr>
          <w:rFonts w:ascii="Roboto Slab" w:hAnsi="Roboto Slab" w:cs="Roboto Slab"/>
          <w:color w:val="696969"/>
          <w:sz w:val="29"/>
          <w:szCs w:val="29"/>
        </w:rPr>
        <w:br/>
      </w: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 xml:space="preserve">Стаж </w:t>
      </w:r>
      <w:proofErr w:type="gramStart"/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преподавательской  деятельности</w:t>
      </w:r>
      <w:proofErr w:type="gramEnd"/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 xml:space="preserve"> 20 лет. Имеет опыт консалтинга в области маркетинга, финансов, оценки стоимости бизнеса и бизнес-планирования, опыт работы на рынке бизнес-образования.</w:t>
      </w:r>
    </w:p>
    <w:p w14:paraId="5CB84BB8" w14:textId="77777777" w:rsidR="00DB1458" w:rsidRDefault="00DB1458" w:rsidP="00DB1458">
      <w:pPr>
        <w:pStyle w:val="ac"/>
        <w:shd w:val="clear" w:color="auto" w:fill="FFFFFF"/>
        <w:spacing w:before="120" w:beforeAutospacing="0" w:after="120" w:afterAutospacing="0" w:line="408" w:lineRule="atLeast"/>
        <w:jc w:val="both"/>
        <w:rPr>
          <w:rFonts w:ascii="Roboto Slab" w:hAnsi="Roboto Slab" w:cs="Roboto Slab"/>
          <w:color w:val="696969"/>
          <w:sz w:val="29"/>
          <w:szCs w:val="29"/>
        </w:rPr>
      </w:pPr>
      <w:r>
        <w:rPr>
          <w:rStyle w:val="ad"/>
          <w:rFonts w:ascii="Roboto Slab" w:eastAsiaTheme="majorEastAsia" w:hAnsi="Roboto Slab" w:cs="Roboto Slab"/>
          <w:color w:val="696969"/>
          <w:sz w:val="29"/>
          <w:szCs w:val="29"/>
        </w:rPr>
        <w:t>Направление научной деятельности</w:t>
      </w:r>
      <w:r>
        <w:rPr>
          <w:rStyle w:val="ae"/>
          <w:rFonts w:ascii="Roboto Slab" w:eastAsiaTheme="majorEastAsia" w:hAnsi="Roboto Slab" w:cs="Roboto Slab"/>
          <w:b/>
          <w:bCs/>
          <w:color w:val="696969"/>
          <w:sz w:val="29"/>
          <w:szCs w:val="29"/>
        </w:rPr>
        <w:t>: Инвестиционные и инновационные процессы на промышленных предприятиях, управление затратами на электропотребление на промышленных предприятиях</w:t>
      </w:r>
    </w:p>
    <w:p w14:paraId="58CB0BE2" w14:textId="77777777" w:rsidR="00976974" w:rsidRDefault="00976974"/>
    <w:sectPr w:rsidR="0097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514A32"/>
    <w:rsid w:val="00976974"/>
    <w:rsid w:val="00DB145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2025-04-10T07:17:00Z</dcterms:created>
  <dcterms:modified xsi:type="dcterms:W3CDTF">2025-04-10T07:18:00Z</dcterms:modified>
</cp:coreProperties>
</file>