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B6" w:rsidRDefault="00AB27B6" w:rsidP="00AB27B6">
      <w:pPr>
        <w:pStyle w:val="1"/>
      </w:pPr>
      <w:bookmarkStart w:id="0" w:name="_GoBack"/>
      <w:bookmarkEnd w:id="0"/>
      <w:r>
        <w:t>Темы по дисциплине «Финансовое управление холдингом»</w:t>
      </w:r>
    </w:p>
    <w:p w:rsidR="00AB27B6" w:rsidRDefault="00AB27B6" w:rsidP="00AB27B6">
      <w:pPr>
        <w:pStyle w:val="a3"/>
        <w:numPr>
          <w:ilvl w:val="0"/>
          <w:numId w:val="2"/>
        </w:numPr>
      </w:pPr>
      <w:r>
        <w:t>Понятие холдинга</w:t>
      </w:r>
    </w:p>
    <w:p w:rsidR="00AB27B6" w:rsidRDefault="00AB27B6" w:rsidP="00AB27B6">
      <w:pPr>
        <w:pStyle w:val="a3"/>
        <w:numPr>
          <w:ilvl w:val="0"/>
          <w:numId w:val="2"/>
        </w:numPr>
      </w:pPr>
      <w:r>
        <w:t>Классификация холдинговых структур</w:t>
      </w:r>
    </w:p>
    <w:p w:rsidR="00AB27B6" w:rsidRDefault="00FD282D" w:rsidP="00AB27B6">
      <w:pPr>
        <w:pStyle w:val="a3"/>
        <w:numPr>
          <w:ilvl w:val="0"/>
          <w:numId w:val="2"/>
        </w:numPr>
      </w:pPr>
      <w:r>
        <w:t>Ф</w:t>
      </w:r>
      <w:r w:rsidR="00AB27B6">
        <w:t>инансовая служба холдинга</w:t>
      </w:r>
    </w:p>
    <w:p w:rsidR="00AB27B6" w:rsidRPr="00AB27B6" w:rsidRDefault="00AB27B6" w:rsidP="00AB27B6">
      <w:pPr>
        <w:pStyle w:val="a3"/>
        <w:numPr>
          <w:ilvl w:val="0"/>
          <w:numId w:val="2"/>
        </w:numPr>
      </w:pPr>
      <w:r>
        <w:t>Перелив средств между группой компаний</w:t>
      </w:r>
    </w:p>
    <w:p w:rsidR="0036218B" w:rsidRDefault="00AB27B6" w:rsidP="00AB27B6">
      <w:pPr>
        <w:pStyle w:val="a3"/>
        <w:numPr>
          <w:ilvl w:val="0"/>
          <w:numId w:val="2"/>
        </w:numPr>
      </w:pPr>
      <w:r>
        <w:t xml:space="preserve">Заемная политика </w:t>
      </w:r>
      <w:r w:rsidR="0036218B">
        <w:t xml:space="preserve">холдинга </w:t>
      </w:r>
    </w:p>
    <w:p w:rsidR="00AB27B6" w:rsidRDefault="0036218B" w:rsidP="00AB27B6">
      <w:pPr>
        <w:pStyle w:val="a3"/>
        <w:numPr>
          <w:ilvl w:val="0"/>
          <w:numId w:val="2"/>
        </w:numPr>
      </w:pPr>
      <w:r>
        <w:t>П</w:t>
      </w:r>
      <w:r w:rsidR="00AB27B6">
        <w:t>олитика размещения средств холдинга</w:t>
      </w:r>
    </w:p>
    <w:p w:rsidR="0036218B" w:rsidRDefault="00AB27B6" w:rsidP="00AB27B6">
      <w:pPr>
        <w:pStyle w:val="a3"/>
        <w:numPr>
          <w:ilvl w:val="0"/>
          <w:numId w:val="2"/>
        </w:numPr>
      </w:pPr>
      <w:r>
        <w:t xml:space="preserve">Управление ликвидностью </w:t>
      </w:r>
      <w:r w:rsidR="0036218B">
        <w:t>группы компаний</w:t>
      </w:r>
    </w:p>
    <w:p w:rsidR="00AB27B6" w:rsidRPr="00AB27B6" w:rsidRDefault="00AB27B6" w:rsidP="00AB27B6">
      <w:pPr>
        <w:pStyle w:val="a3"/>
        <w:numPr>
          <w:ilvl w:val="0"/>
          <w:numId w:val="2"/>
        </w:numPr>
      </w:pPr>
      <w:r>
        <w:t xml:space="preserve">Платежный календарь </w:t>
      </w:r>
      <w:r w:rsidR="0036218B">
        <w:t>как инструмент управления ликвидностью</w:t>
      </w:r>
    </w:p>
    <w:p w:rsidR="00AB27B6" w:rsidRDefault="00AB27B6" w:rsidP="004D1FBF">
      <w:pPr>
        <w:pStyle w:val="1"/>
      </w:pPr>
    </w:p>
    <w:p w:rsidR="00CE1FBE" w:rsidRDefault="00AB27B6" w:rsidP="004D1FBF">
      <w:pPr>
        <w:pStyle w:val="1"/>
      </w:pPr>
      <w:r>
        <w:t>Литература по</w:t>
      </w:r>
      <w:r w:rsidR="007C3230">
        <w:t xml:space="preserve"> дисциплине «Финансовое управление холдингом»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>Подшивалова М.В. Конспект лекций по дисциплине «Финансовое управление холдингом»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Красильников, С. А. </w:t>
      </w:r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Менеджмент. Управление </w:t>
      </w:r>
      <w:proofErr w:type="gram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холдингом :</w:t>
      </w:r>
      <w:proofErr w:type="gram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бакалавриата и магистратуры / С. А. Красильников, А. С. Красильников ; под ред. С. А. Красильникова. — </w:t>
      </w:r>
      <w:proofErr w:type="gram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C3230">
        <w:rPr>
          <w:rFonts w:ascii="Times New Roman" w:hAnsi="Times New Roman" w:cs="Times New Roman"/>
          <w:sz w:val="28"/>
          <w:szCs w:val="28"/>
          <w:shd w:val="clear" w:color="auto" w:fill="FFFFFF"/>
        </w:rPr>
        <w:t>, 2018. — 169 с. — (Серия : Бакалавр и магистр. Модуль.). — ISBN 978-5-9916-8751-5. Режим доступа:</w:t>
      </w:r>
      <w:r w:rsidRPr="007C323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C323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https://biblio-online.ru/book/FF57CFE7-2FCD-4DD1-A545-BA50BCDBE078/menedzhment-upravlenie-holdingom</w:t>
        </w:r>
      </w:hyperlink>
      <w:r w:rsidRPr="007C3230">
        <w:rPr>
          <w:rFonts w:ascii="Times New Roman" w:hAnsi="Times New Roman" w:cs="Times New Roman"/>
          <w:sz w:val="28"/>
          <w:szCs w:val="28"/>
        </w:rPr>
        <w:t>?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>Федеральный закон от 08.02.1998 N 14-ФЗ (ред. от 23.04.2018) "Об обществах с ограниченной ответственностью"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>Федеральный закон от 26.12.1995 N 208-ФЗ (ред. от 19.07.2018) "Об акционерных обществах"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 xml:space="preserve">Гражданский кодекс РФ. Часть </w:t>
      </w:r>
      <w:r w:rsidRPr="007C323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7C3230">
        <w:rPr>
          <w:rFonts w:ascii="Times New Roman" w:hAnsi="Times New Roman" w:cs="Times New Roman"/>
          <w:sz w:val="28"/>
          <w:szCs w:val="28"/>
        </w:rPr>
        <w:t xml:space="preserve">и </w:t>
      </w:r>
      <w:r w:rsidRPr="007C32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3230">
        <w:rPr>
          <w:rFonts w:ascii="Times New Roman" w:hAnsi="Times New Roman" w:cs="Times New Roman"/>
          <w:sz w:val="28"/>
          <w:szCs w:val="28"/>
        </w:rPr>
        <w:t>. Глава 4, Глава 30, Глава 53.</w:t>
      </w:r>
    </w:p>
    <w:p w:rsidR="007C3230" w:rsidRPr="007C3230" w:rsidRDefault="007C3230" w:rsidP="007C3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 xml:space="preserve">Федеральный закон  </w:t>
      </w:r>
      <w:r w:rsidRPr="004D1FBF">
        <w:rPr>
          <w:rFonts w:ascii="Times New Roman" w:hAnsi="Times New Roman" w:cs="Times New Roman"/>
          <w:sz w:val="28"/>
          <w:szCs w:val="28"/>
        </w:rPr>
        <w:t>от 26.07.2006 N 135-ФЗ (ред. от 29.07.2018)</w:t>
      </w:r>
      <w:r w:rsidRPr="007C3230">
        <w:rPr>
          <w:rFonts w:ascii="Times New Roman" w:hAnsi="Times New Roman" w:cs="Times New Roman"/>
          <w:sz w:val="28"/>
          <w:szCs w:val="28"/>
        </w:rPr>
        <w:t xml:space="preserve"> «О защите конкуренции»  Статья 9. Группа лиц.</w:t>
      </w:r>
    </w:p>
    <w:sectPr w:rsidR="007C3230" w:rsidRPr="007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A10"/>
    <w:multiLevelType w:val="hybridMultilevel"/>
    <w:tmpl w:val="AC48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90C5A"/>
    <w:multiLevelType w:val="hybridMultilevel"/>
    <w:tmpl w:val="C88A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0"/>
    <w:rsid w:val="0036218B"/>
    <w:rsid w:val="004D1FBF"/>
    <w:rsid w:val="007715DA"/>
    <w:rsid w:val="007C3230"/>
    <w:rsid w:val="0089047C"/>
    <w:rsid w:val="009463E6"/>
    <w:rsid w:val="00AB27B6"/>
    <w:rsid w:val="00BC3252"/>
    <w:rsid w:val="00CE1FBE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45C8-07AC-40A1-9C25-F73D780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32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1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-online.ru/book/FF57CFE7-2FCD-4DD1-A545-BA50BCDBE078/menedzhment-upravlenie-holding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2018-12-28T09:00:00Z</dcterms:created>
  <dcterms:modified xsi:type="dcterms:W3CDTF">2018-12-28T09:00:00Z</dcterms:modified>
</cp:coreProperties>
</file>